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69162" w14:textId="2C1FED77" w:rsidR="00E06545" w:rsidRPr="009663EA" w:rsidRDefault="007837EF" w:rsidP="009663EA">
      <w:pPr>
        <w:spacing w:after="0" w:line="240" w:lineRule="auto"/>
        <w:ind w:left="100" w:right="100"/>
        <w:jc w:val="center"/>
        <w:rPr>
          <w:rFonts w:ascii="Georgia" w:hAnsi="Georgia"/>
          <w:b/>
          <w:bCs/>
          <w:color w:val="000000" w:themeColor="text1"/>
          <w:sz w:val="32"/>
          <w:szCs w:val="32"/>
        </w:rPr>
      </w:pPr>
      <w:r w:rsidRPr="009663EA">
        <w:rPr>
          <w:rFonts w:ascii="Georgia" w:hAnsi="Georgia"/>
          <w:b/>
          <w:bCs/>
          <w:color w:val="000000" w:themeColor="text1"/>
          <w:sz w:val="32"/>
          <w:szCs w:val="32"/>
        </w:rPr>
        <w:t>ZINDEL</w:t>
      </w:r>
      <w:r w:rsidR="009663EA" w:rsidRPr="009663EA">
        <w:rPr>
          <w:rFonts w:ascii="Georgia" w:hAnsi="Georgia"/>
          <w:b/>
          <w:bCs/>
          <w:color w:val="000000" w:themeColor="text1"/>
          <w:sz w:val="32"/>
          <w:szCs w:val="32"/>
        </w:rPr>
        <w:t xml:space="preserve"> </w:t>
      </w:r>
      <w:r w:rsidRPr="009663EA">
        <w:rPr>
          <w:rFonts w:ascii="Georgia" w:hAnsi="Georgia"/>
          <w:b/>
          <w:bCs/>
          <w:color w:val="000000" w:themeColor="text1"/>
          <w:sz w:val="32"/>
          <w:szCs w:val="32"/>
        </w:rPr>
        <w:t>v.</w:t>
      </w:r>
      <w:r w:rsidR="009663EA" w:rsidRPr="009663EA">
        <w:rPr>
          <w:rFonts w:ascii="Georgia" w:hAnsi="Georgia"/>
          <w:b/>
          <w:bCs/>
          <w:color w:val="000000" w:themeColor="text1"/>
          <w:sz w:val="32"/>
          <w:szCs w:val="32"/>
        </w:rPr>
        <w:t xml:space="preserve"> </w:t>
      </w:r>
      <w:hyperlink r:id="rId6">
        <w:r w:rsidRPr="009663EA">
          <w:rPr>
            <w:rFonts w:ascii="Georgia" w:hAnsi="Georgia"/>
            <w:b/>
            <w:bCs/>
            <w:color w:val="000000" w:themeColor="text1"/>
            <w:sz w:val="32"/>
            <w:szCs w:val="32"/>
          </w:rPr>
          <w:t>FOX SEARCHLIGHT PICTURES, INC.</w:t>
        </w:r>
      </w:hyperlink>
    </w:p>
    <w:p w14:paraId="3E3C00E0" w14:textId="77777777" w:rsidR="009663EA" w:rsidRPr="009663EA" w:rsidRDefault="009663EA" w:rsidP="009663EA">
      <w:pPr>
        <w:pStyle w:val="4-LineAfterCaseNameTitle"/>
        <w:spacing w:after="240"/>
        <w:rPr>
          <w:color w:val="000000" w:themeColor="text1"/>
        </w:rPr>
      </w:pPr>
      <w:r w:rsidRPr="009663EA">
        <w:rPr>
          <w:color w:val="000000" w:themeColor="text1"/>
        </w:rPr>
        <w:t>____________________________</w:t>
      </w:r>
    </w:p>
    <w:p w14:paraId="0E8921A7" w14:textId="2027E60F" w:rsidR="00E06545" w:rsidRPr="009663EA" w:rsidRDefault="00E06545" w:rsidP="009663EA">
      <w:pPr>
        <w:pBdr>
          <w:left w:val="none" w:sz="0" w:space="8" w:color="auto"/>
        </w:pBdr>
        <w:spacing w:after="0" w:line="240" w:lineRule="auto"/>
        <w:ind w:left="150"/>
        <w:jc w:val="center"/>
        <w:rPr>
          <w:rFonts w:ascii="Georgia" w:hAnsi="Georgia"/>
          <w:b/>
          <w:bCs/>
          <w:color w:val="000000" w:themeColor="text1"/>
        </w:rPr>
      </w:pPr>
    </w:p>
    <w:p w14:paraId="3DDCCF7F" w14:textId="7658AA03" w:rsidR="00E06545" w:rsidRPr="009663EA" w:rsidRDefault="009663EA" w:rsidP="009663EA">
      <w:pPr>
        <w:pBdr>
          <w:left w:val="none" w:sz="0" w:space="8" w:color="auto"/>
        </w:pBdr>
        <w:spacing w:after="0" w:line="240" w:lineRule="auto"/>
        <w:ind w:left="150"/>
        <w:jc w:val="center"/>
        <w:rPr>
          <w:rFonts w:ascii="Georgia" w:hAnsi="Georgia"/>
          <w:b/>
          <w:bCs/>
          <w:color w:val="000000" w:themeColor="text1"/>
        </w:rPr>
      </w:pPr>
      <w:r w:rsidRPr="009663EA">
        <w:rPr>
          <w:rFonts w:ascii="Georgia" w:hAnsi="Georgia"/>
          <w:b/>
          <w:bCs/>
          <w:color w:val="000000" w:themeColor="text1"/>
        </w:rPr>
        <w:t>United States Court of Appeals for the Ninth Circuit</w:t>
      </w:r>
      <w:r w:rsidR="007837EF" w:rsidRPr="009663EA">
        <w:rPr>
          <w:rFonts w:ascii="Georgia" w:hAnsi="Georgia"/>
          <w:b/>
          <w:bCs/>
          <w:color w:val="000000" w:themeColor="text1"/>
        </w:rPr>
        <w:t>, 2020</w:t>
      </w:r>
    </w:p>
    <w:p w14:paraId="252C4FFF" w14:textId="33E3C03E" w:rsidR="009663EA" w:rsidRPr="009663EA" w:rsidRDefault="009663EA" w:rsidP="009663EA">
      <w:pPr>
        <w:spacing w:after="0" w:line="240" w:lineRule="auto"/>
        <w:jc w:val="center"/>
        <w:rPr>
          <w:rFonts w:ascii="Georgia" w:hAnsi="Georgia"/>
          <w:b/>
          <w:bCs/>
          <w:color w:val="000000" w:themeColor="text1"/>
        </w:rPr>
      </w:pPr>
      <w:r w:rsidRPr="009663EA">
        <w:rPr>
          <w:rFonts w:ascii="Georgia" w:hAnsi="Georgia"/>
          <w:b/>
          <w:bCs/>
          <w:color w:val="000000" w:themeColor="text1"/>
        </w:rPr>
        <w:t xml:space="preserve">815 </w:t>
      </w:r>
      <w:proofErr w:type="spellStart"/>
      <w:r w:rsidRPr="009663EA">
        <w:rPr>
          <w:rFonts w:ascii="Georgia" w:hAnsi="Georgia"/>
          <w:b/>
          <w:bCs/>
          <w:color w:val="000000" w:themeColor="text1"/>
        </w:rPr>
        <w:t>Fed.Appx</w:t>
      </w:r>
      <w:proofErr w:type="spellEnd"/>
      <w:r w:rsidRPr="009663EA">
        <w:rPr>
          <w:rFonts w:ascii="Georgia" w:hAnsi="Georgia"/>
          <w:b/>
          <w:bCs/>
          <w:color w:val="000000" w:themeColor="text1"/>
        </w:rPr>
        <w:t>. 158</w:t>
      </w:r>
    </w:p>
    <w:p w14:paraId="4352E6C3" w14:textId="77777777" w:rsidR="009663EA" w:rsidRPr="009663EA" w:rsidRDefault="009663EA" w:rsidP="009663EA">
      <w:pPr>
        <w:spacing w:after="0" w:line="240" w:lineRule="auto"/>
        <w:jc w:val="center"/>
        <w:rPr>
          <w:rFonts w:ascii="Georgia" w:hAnsi="Georgia"/>
          <w:color w:val="000000" w:themeColor="text1"/>
        </w:rPr>
      </w:pPr>
    </w:p>
    <w:p w14:paraId="331905F2" w14:textId="1CB957F5" w:rsidR="00E06545" w:rsidRPr="009663EA" w:rsidRDefault="009663EA" w:rsidP="009663EA">
      <w:pPr>
        <w:spacing w:after="0" w:line="240" w:lineRule="auto"/>
        <w:jc w:val="center"/>
        <w:rPr>
          <w:rFonts w:ascii="Georgia" w:hAnsi="Georgia"/>
          <w:color w:val="000000" w:themeColor="text1"/>
        </w:rPr>
      </w:pPr>
      <w:bookmarkStart w:id="0" w:name="co_anchor_I640a758161d811ecac84a22f32"/>
      <w:bookmarkStart w:id="1" w:name="co_anchor_I640a758161d811ecac84a22f3c6f"/>
      <w:bookmarkStart w:id="2" w:name="co_anchor_I63fbcf8261d811ecac84a22f3c6f"/>
      <w:bookmarkStart w:id="3" w:name="co_opinion_1"/>
      <w:r w:rsidRPr="009663EA">
        <w:rPr>
          <w:rFonts w:ascii="Georgia" w:hAnsi="Georgia"/>
          <w:color w:val="000000" w:themeColor="text1"/>
        </w:rPr>
        <w:t>M</w:t>
      </w:r>
      <w:r w:rsidR="007837EF" w:rsidRPr="009663EA">
        <w:rPr>
          <w:rFonts w:ascii="Georgia" w:hAnsi="Georgia"/>
          <w:color w:val="000000" w:themeColor="text1"/>
        </w:rPr>
        <w:t>EMORANDUM</w:t>
      </w:r>
      <w:bookmarkStart w:id="4" w:name="co_fnRef_B00022051300729_ID0EVMAC_1"/>
      <w:r w:rsidRPr="009663EA">
        <w:rPr>
          <w:rStyle w:val="FootnoteReference"/>
          <w:rFonts w:ascii="Georgia" w:hAnsi="Georgia"/>
          <w:color w:val="000000" w:themeColor="text1"/>
        </w:rPr>
        <w:footnoteReference w:customMarkFollows="1" w:id="1"/>
        <w:t>**</w:t>
      </w:r>
      <w:bookmarkEnd w:id="4"/>
    </w:p>
    <w:bookmarkEnd w:id="0"/>
    <w:bookmarkEnd w:id="1"/>
    <w:bookmarkEnd w:id="2"/>
    <w:bookmarkEnd w:id="3"/>
    <w:p w14:paraId="1806F6E1" w14:textId="77777777" w:rsidR="009663EA" w:rsidRPr="009663EA" w:rsidRDefault="009663EA" w:rsidP="009663EA">
      <w:pPr>
        <w:spacing w:after="0" w:line="240" w:lineRule="auto"/>
        <w:jc w:val="both"/>
        <w:rPr>
          <w:rFonts w:ascii="Georgia" w:hAnsi="Georgia"/>
          <w:color w:val="000000" w:themeColor="text1"/>
        </w:rPr>
      </w:pPr>
    </w:p>
    <w:p w14:paraId="4FF70CE6" w14:textId="5E39CD1C" w:rsidR="00E06545" w:rsidRPr="009663EA" w:rsidRDefault="009663EA" w:rsidP="009663EA">
      <w:pPr>
        <w:spacing w:after="0" w:line="240" w:lineRule="auto"/>
        <w:jc w:val="both"/>
        <w:rPr>
          <w:rFonts w:ascii="Georgia" w:hAnsi="Georgia"/>
          <w:color w:val="000000" w:themeColor="text1"/>
        </w:rPr>
      </w:pPr>
      <w:r w:rsidRPr="009663EA">
        <w:rPr>
          <w:rFonts w:ascii="Georgia" w:hAnsi="Georgia"/>
          <w:color w:val="000000" w:themeColor="text1"/>
        </w:rPr>
        <w:tab/>
      </w:r>
      <w:r w:rsidR="007837EF" w:rsidRPr="009663EA">
        <w:rPr>
          <w:rFonts w:ascii="Georgia" w:hAnsi="Georgia"/>
          <w:color w:val="000000" w:themeColor="text1"/>
        </w:rPr>
        <w:t xml:space="preserve">David </w:t>
      </w:r>
      <w:proofErr w:type="spellStart"/>
      <w:r w:rsidR="007837EF" w:rsidRPr="009663EA">
        <w:rPr>
          <w:rFonts w:ascii="Georgia" w:hAnsi="Georgia"/>
          <w:color w:val="000000" w:themeColor="text1"/>
        </w:rPr>
        <w:t>Zindel</w:t>
      </w:r>
      <w:proofErr w:type="spellEnd"/>
      <w:r w:rsidR="007837EF" w:rsidRPr="009663EA">
        <w:rPr>
          <w:rFonts w:ascii="Georgia" w:hAnsi="Georgia"/>
          <w:color w:val="000000" w:themeColor="text1"/>
        </w:rPr>
        <w:t xml:space="preserve">, the son of author Paul </w:t>
      </w:r>
      <w:proofErr w:type="spellStart"/>
      <w:r w:rsidR="007837EF" w:rsidRPr="009663EA">
        <w:rPr>
          <w:rFonts w:ascii="Georgia" w:hAnsi="Georgia"/>
          <w:color w:val="000000" w:themeColor="text1"/>
        </w:rPr>
        <w:t>Zindel</w:t>
      </w:r>
      <w:proofErr w:type="spellEnd"/>
      <w:r w:rsidR="007837EF" w:rsidRPr="009663EA">
        <w:rPr>
          <w:rFonts w:ascii="Georgia" w:hAnsi="Georgia"/>
          <w:color w:val="000000" w:themeColor="text1"/>
        </w:rPr>
        <w:t xml:space="preserve">, brought this action alleging copyright infringement of his father's play, </w:t>
      </w:r>
      <w:r w:rsidR="007837EF" w:rsidRPr="009663EA">
        <w:rPr>
          <w:rFonts w:ascii="Georgia" w:hAnsi="Georgia"/>
          <w:i/>
          <w:color w:val="000000" w:themeColor="text1"/>
        </w:rPr>
        <w:t>Let Me Hear You Whisper</w:t>
      </w:r>
      <w:r w:rsidR="007837EF" w:rsidRPr="009663EA">
        <w:rPr>
          <w:rFonts w:ascii="Georgia" w:hAnsi="Georgia"/>
          <w:color w:val="000000" w:themeColor="text1"/>
        </w:rPr>
        <w:t xml:space="preserve">, by Defendants’ film and book, </w:t>
      </w:r>
      <w:r w:rsidR="007837EF" w:rsidRPr="009663EA">
        <w:rPr>
          <w:rFonts w:ascii="Georgia" w:hAnsi="Georgia"/>
          <w:i/>
          <w:color w:val="000000" w:themeColor="text1"/>
        </w:rPr>
        <w:t>The Shape of Water</w:t>
      </w:r>
      <w:r w:rsidR="007837EF" w:rsidRPr="009663EA">
        <w:rPr>
          <w:rFonts w:ascii="Georgia" w:hAnsi="Georgia"/>
          <w:color w:val="000000" w:themeColor="text1"/>
        </w:rPr>
        <w:t xml:space="preserve">. </w:t>
      </w:r>
      <w:proofErr w:type="spellStart"/>
      <w:r w:rsidR="007837EF" w:rsidRPr="009663EA">
        <w:rPr>
          <w:rFonts w:ascii="Georgia" w:hAnsi="Georgia"/>
          <w:color w:val="000000" w:themeColor="text1"/>
        </w:rPr>
        <w:t>Zindel</w:t>
      </w:r>
      <w:proofErr w:type="spellEnd"/>
      <w:r w:rsidR="007837EF" w:rsidRPr="009663EA">
        <w:rPr>
          <w:rFonts w:ascii="Georgia" w:hAnsi="Georgia"/>
          <w:color w:val="000000" w:themeColor="text1"/>
        </w:rPr>
        <w:t xml:space="preserve"> appeals the district court's Rule 12(b)(6) dismissal of his complaint on the ground that the film and book were not substantially </w:t>
      </w:r>
      <w:proofErr w:type="gramStart"/>
      <w:r w:rsidR="007837EF" w:rsidRPr="009663EA">
        <w:rPr>
          <w:rFonts w:ascii="Georgia" w:hAnsi="Georgia"/>
          <w:color w:val="000000" w:themeColor="text1"/>
        </w:rPr>
        <w:t>similar to</w:t>
      </w:r>
      <w:proofErr w:type="gramEnd"/>
      <w:r w:rsidR="007837EF" w:rsidRPr="009663EA">
        <w:rPr>
          <w:rFonts w:ascii="Georgia" w:hAnsi="Georgia"/>
          <w:color w:val="000000" w:themeColor="text1"/>
        </w:rPr>
        <w:t xml:space="preserve"> the play as a matter of law. As the facts of this case are known to the parties, we do not repeat them here. We have jurisdiction under </w:t>
      </w:r>
      <w:hyperlink r:id="rId7">
        <w:r w:rsidR="007837EF" w:rsidRPr="009663EA">
          <w:rPr>
            <w:rFonts w:ascii="Georgia" w:hAnsi="Georgia"/>
            <w:color w:val="000000" w:themeColor="text1"/>
          </w:rPr>
          <w:t>28 U.S.C. § 1291</w:t>
        </w:r>
      </w:hyperlink>
      <w:r w:rsidR="007837EF" w:rsidRPr="009663EA">
        <w:rPr>
          <w:rFonts w:ascii="Georgia" w:hAnsi="Georgia"/>
          <w:color w:val="000000" w:themeColor="text1"/>
        </w:rPr>
        <w:t xml:space="preserve">, and we review the district court's order de novo. </w:t>
      </w:r>
      <w:hyperlink r:id="rId8"/>
      <w:hyperlink r:id="rId9" w:anchor="co_pp_sp_506_1116">
        <w:proofErr w:type="spellStart"/>
        <w:r w:rsidR="007837EF" w:rsidRPr="009663EA">
          <w:rPr>
            <w:rFonts w:ascii="Georgia" w:hAnsi="Georgia"/>
            <w:i/>
            <w:color w:val="000000" w:themeColor="text1"/>
          </w:rPr>
          <w:t>Rentmeester</w:t>
        </w:r>
        <w:proofErr w:type="spellEnd"/>
        <w:r w:rsidR="007837EF" w:rsidRPr="009663EA">
          <w:rPr>
            <w:rFonts w:ascii="Georgia" w:hAnsi="Georgia"/>
            <w:i/>
            <w:color w:val="000000" w:themeColor="text1"/>
          </w:rPr>
          <w:t xml:space="preserve"> v. Nike, Inc.</w:t>
        </w:r>
        <w:r w:rsidR="007837EF" w:rsidRPr="009663EA">
          <w:rPr>
            <w:rFonts w:ascii="Georgia" w:hAnsi="Georgia"/>
            <w:color w:val="000000" w:themeColor="text1"/>
          </w:rPr>
          <w:t>, 883 F.3d 1111, 1116 (9th Cir. 2018)</w:t>
        </w:r>
      </w:hyperlink>
      <w:r w:rsidR="007837EF" w:rsidRPr="009663EA">
        <w:rPr>
          <w:rFonts w:ascii="Georgia" w:hAnsi="Georgia"/>
          <w:color w:val="000000" w:themeColor="text1"/>
        </w:rPr>
        <w:t xml:space="preserve">, </w:t>
      </w:r>
      <w:r w:rsidR="007837EF" w:rsidRPr="009663EA">
        <w:rPr>
          <w:rFonts w:ascii="Georgia" w:hAnsi="Georgia"/>
          <w:i/>
          <w:color w:val="000000" w:themeColor="text1"/>
        </w:rPr>
        <w:t xml:space="preserve">overruled on other grounds by </w:t>
      </w:r>
      <w:hyperlink r:id="rId10" w:anchor="co_pp_sp_506_1069">
        <w:r w:rsidR="007837EF" w:rsidRPr="009663EA">
          <w:rPr>
            <w:rFonts w:ascii="Georgia" w:hAnsi="Georgia"/>
            <w:i/>
            <w:color w:val="000000" w:themeColor="text1"/>
          </w:rPr>
          <w:t>Skidmore v. Led Zeppelin</w:t>
        </w:r>
        <w:r w:rsidR="007837EF" w:rsidRPr="009663EA">
          <w:rPr>
            <w:rFonts w:ascii="Georgia" w:hAnsi="Georgia"/>
            <w:color w:val="000000" w:themeColor="text1"/>
          </w:rPr>
          <w:t>, 952 F.3d 1051, 1069 (9th Cir. 2020)</w:t>
        </w:r>
      </w:hyperlink>
      <w:r w:rsidR="007837EF" w:rsidRPr="009663EA">
        <w:rPr>
          <w:rFonts w:ascii="Georgia" w:hAnsi="Georgia"/>
          <w:color w:val="000000" w:themeColor="text1"/>
        </w:rPr>
        <w:t xml:space="preserve"> (</w:t>
      </w:r>
      <w:proofErr w:type="spellStart"/>
      <w:r w:rsidR="007837EF" w:rsidRPr="009663EA">
        <w:rPr>
          <w:rFonts w:ascii="Georgia" w:hAnsi="Georgia"/>
          <w:color w:val="000000" w:themeColor="text1"/>
        </w:rPr>
        <w:t>en</w:t>
      </w:r>
      <w:proofErr w:type="spellEnd"/>
      <w:r w:rsidR="007837EF" w:rsidRPr="009663EA">
        <w:rPr>
          <w:rFonts w:ascii="Georgia" w:hAnsi="Georgia"/>
          <w:color w:val="000000" w:themeColor="text1"/>
        </w:rPr>
        <w:t xml:space="preserve"> banc). We reverse.</w:t>
      </w:r>
    </w:p>
    <w:p w14:paraId="53B6A321" w14:textId="77777777" w:rsidR="00E06545" w:rsidRPr="009663EA" w:rsidRDefault="007837EF" w:rsidP="009663EA">
      <w:pPr>
        <w:spacing w:after="0" w:line="240" w:lineRule="auto"/>
        <w:jc w:val="both"/>
        <w:rPr>
          <w:rFonts w:ascii="Georgia" w:hAnsi="Georgia"/>
          <w:color w:val="000000" w:themeColor="text1"/>
        </w:rPr>
      </w:pPr>
      <w:r w:rsidRPr="009663EA">
        <w:rPr>
          <w:rFonts w:ascii="Georgia" w:hAnsi="Georgia"/>
          <w:color w:val="000000" w:themeColor="text1"/>
        </w:rPr>
        <w:t> </w:t>
      </w:r>
    </w:p>
    <w:p w14:paraId="209CFF15" w14:textId="687ECAFE" w:rsidR="00E06545" w:rsidRPr="009663EA" w:rsidRDefault="009663EA" w:rsidP="009663EA">
      <w:pPr>
        <w:spacing w:after="0" w:line="240" w:lineRule="auto"/>
        <w:jc w:val="both"/>
        <w:rPr>
          <w:rFonts w:ascii="Georgia" w:hAnsi="Georgia"/>
          <w:color w:val="000000" w:themeColor="text1"/>
        </w:rPr>
      </w:pPr>
      <w:r w:rsidRPr="009663EA">
        <w:rPr>
          <w:rFonts w:ascii="Georgia" w:hAnsi="Georgia"/>
          <w:color w:val="000000" w:themeColor="text1"/>
        </w:rPr>
        <w:tab/>
      </w:r>
      <w:r w:rsidR="007837EF" w:rsidRPr="009663EA">
        <w:rPr>
          <w:rFonts w:ascii="Georgia" w:hAnsi="Georgia"/>
          <w:color w:val="000000" w:themeColor="text1"/>
        </w:rPr>
        <w:t xml:space="preserve">At the pleading stage, </w:t>
      </w:r>
      <w:proofErr w:type="spellStart"/>
      <w:r w:rsidR="007837EF" w:rsidRPr="009663EA">
        <w:rPr>
          <w:rFonts w:ascii="Georgia" w:hAnsi="Georgia"/>
          <w:color w:val="000000" w:themeColor="text1"/>
        </w:rPr>
        <w:t>Zindel</w:t>
      </w:r>
      <w:proofErr w:type="spellEnd"/>
      <w:r w:rsidR="007837EF" w:rsidRPr="009663EA">
        <w:rPr>
          <w:rFonts w:ascii="Georgia" w:hAnsi="Georgia"/>
          <w:color w:val="000000" w:themeColor="text1"/>
        </w:rPr>
        <w:t xml:space="preserve"> must plausibly allege substantial similarity between the two works. </w:t>
      </w:r>
      <w:r w:rsidR="003E1704">
        <w:fldChar w:fldCharType="begin"/>
      </w:r>
      <w:r w:rsidR="003E1704">
        <w:instrText xml:space="preserve"> HYPERLINK "https://1.next.westlaw.com/Link/RelatedInformation/Flag?documentGuid=Ifed</w:instrText>
      </w:r>
      <w:r w:rsidR="003E1704">
        <w:instrText xml:space="preserve">6ff401bdf11e891a4cc39e61c2da0&amp;transitionType=InlineKeyCiteFlags&amp;originationContext=docHeaderFlag&amp;Rank=0&amp;ppcid=1fa301ed185e4a239fde298d82d9361b&amp;contextData=(sc.Search)" \h </w:instrText>
      </w:r>
      <w:r w:rsidR="003E1704">
        <w:fldChar w:fldCharType="separate"/>
      </w:r>
      <w:r w:rsidR="003E1704">
        <w:fldChar w:fldCharType="end"/>
      </w:r>
      <w:r w:rsidR="003E1704">
        <w:fldChar w:fldCharType="begin"/>
      </w:r>
      <w:r w:rsidR="003E1704">
        <w:instrText xml:space="preserve"> HYPERLINK "http://www.westlaw.com/Link/Document/FullText?findType=Y&amp;serNum=204389</w:instrText>
      </w:r>
      <w:r w:rsidR="003E1704">
        <w:instrText xml:space="preserve">7592&amp;pubNum=0000506&amp;originatingDoc=Iaf052fe0b50811eabb6d82c9ad959d07&amp;refType=RP&amp;fi=co_pp_sp_506_1117&amp;originationContext=document&amp;vr=3.0&amp;rs=cblt1.0&amp;transitionType=DocumentItem&amp;contextData=(sc.Search)" \l "co_pp_sp_506_1117" \h </w:instrText>
      </w:r>
      <w:r w:rsidR="003E1704">
        <w:fldChar w:fldCharType="separate"/>
      </w:r>
      <w:r w:rsidR="007837EF" w:rsidRPr="009663EA">
        <w:rPr>
          <w:rFonts w:ascii="Georgia" w:hAnsi="Georgia"/>
          <w:i/>
          <w:color w:val="000000" w:themeColor="text1"/>
        </w:rPr>
        <w:t>Id.</w:t>
      </w:r>
      <w:r w:rsidR="007837EF" w:rsidRPr="009663EA">
        <w:rPr>
          <w:rFonts w:ascii="Georgia" w:hAnsi="Georgia"/>
          <w:color w:val="000000" w:themeColor="text1"/>
        </w:rPr>
        <w:t xml:space="preserve"> at 1117–18</w:t>
      </w:r>
      <w:r w:rsidR="003E1704">
        <w:rPr>
          <w:rFonts w:ascii="Georgia" w:hAnsi="Georgia"/>
          <w:color w:val="000000" w:themeColor="text1"/>
        </w:rPr>
        <w:fldChar w:fldCharType="end"/>
      </w:r>
      <w:r w:rsidR="007837EF" w:rsidRPr="009663EA">
        <w:rPr>
          <w:rFonts w:ascii="Georgia" w:hAnsi="Georgia"/>
          <w:color w:val="000000" w:themeColor="text1"/>
        </w:rPr>
        <w:t xml:space="preserve">. Although </w:t>
      </w:r>
      <w:proofErr w:type="spellStart"/>
      <w:r w:rsidR="007837EF" w:rsidRPr="009663EA">
        <w:rPr>
          <w:rFonts w:ascii="Georgia" w:hAnsi="Georgia"/>
          <w:color w:val="000000" w:themeColor="text1"/>
        </w:rPr>
        <w:t>Zindel</w:t>
      </w:r>
      <w:proofErr w:type="spellEnd"/>
      <w:r w:rsidR="007837EF" w:rsidRPr="009663EA">
        <w:rPr>
          <w:rFonts w:ascii="Georgia" w:hAnsi="Georgia"/>
          <w:color w:val="000000" w:themeColor="text1"/>
        </w:rPr>
        <w:t xml:space="preserve"> ultimately must satisfy both our extrinsic and intrinsic tests for substantial similarity, “[o]</w:t>
      </w:r>
      <w:proofErr w:type="spellStart"/>
      <w:r w:rsidR="007837EF" w:rsidRPr="009663EA">
        <w:rPr>
          <w:rFonts w:ascii="Georgia" w:hAnsi="Georgia"/>
          <w:color w:val="000000" w:themeColor="text1"/>
        </w:rPr>
        <w:t>nly</w:t>
      </w:r>
      <w:proofErr w:type="spellEnd"/>
      <w:r w:rsidR="007837EF" w:rsidRPr="009663EA">
        <w:rPr>
          <w:rFonts w:ascii="Georgia" w:hAnsi="Georgia"/>
          <w:color w:val="000000" w:themeColor="text1"/>
        </w:rPr>
        <w:t xml:space="preserve"> the extrinsic test's application may be decided ... on a motion to dismiss.” </w:t>
      </w:r>
      <w:r w:rsidR="003E1704">
        <w:fldChar w:fldCharType="begin"/>
      </w:r>
      <w:r w:rsidR="003E1704">
        <w:instrText xml:space="preserve"> HYPERLINK "https://1.next.westlaw.com/Link/RelatedInformation/Flag?documen</w:instrText>
      </w:r>
      <w:r w:rsidR="003E1704">
        <w:instrText xml:space="preserve">tGuid=Ifed6ff401bdf11e891a4cc39e61c2da0&amp;transitionType=InlineKeyCiteFlags&amp;originationContext=docHeaderFlag&amp;Rank=0&amp;ppcid=1fa301ed185e4a239fde298d82d9361b&amp;contextData=(sc.Search)" \h </w:instrText>
      </w:r>
      <w:r w:rsidR="003E1704">
        <w:fldChar w:fldCharType="separate"/>
      </w:r>
      <w:r w:rsidR="003E1704">
        <w:fldChar w:fldCharType="end"/>
      </w:r>
      <w:r w:rsidR="003E1704">
        <w:fldChar w:fldCharType="begin"/>
      </w:r>
      <w:r w:rsidR="003E1704">
        <w:instrText xml:space="preserve"> HYPERLINK "http://www.westlaw.com/Link/Document/FullText?findType=Y&amp;ser</w:instrText>
      </w:r>
      <w:r w:rsidR="003E1704">
        <w:instrText xml:space="preserve">Num=2043897592&amp;pubNum=0000506&amp;originatingDoc=Iaf052fe0b50811eabb6d82c9ad959d07&amp;refType=RP&amp;originationContext=document&amp;vr=3.0&amp;rs=cblt1.0&amp;transitionType=DocumentItem&amp;contextData=(sc.Search)" \h </w:instrText>
      </w:r>
      <w:r w:rsidR="003E1704">
        <w:fldChar w:fldCharType="separate"/>
      </w:r>
      <w:r w:rsidR="007837EF" w:rsidRPr="009663EA">
        <w:rPr>
          <w:rFonts w:ascii="Georgia" w:hAnsi="Georgia"/>
          <w:i/>
          <w:color w:val="000000" w:themeColor="text1"/>
        </w:rPr>
        <w:t>Id.</w:t>
      </w:r>
      <w:r w:rsidR="003E1704">
        <w:rPr>
          <w:rFonts w:ascii="Georgia" w:hAnsi="Georgia"/>
          <w:i/>
          <w:color w:val="000000" w:themeColor="text1"/>
        </w:rPr>
        <w:fldChar w:fldCharType="end"/>
      </w:r>
      <w:r w:rsidR="007837EF" w:rsidRPr="009663EA">
        <w:rPr>
          <w:rFonts w:ascii="Georgia" w:hAnsi="Georgia"/>
          <w:color w:val="000000" w:themeColor="text1"/>
        </w:rPr>
        <w:t xml:space="preserve"> Under the extrinsic test, the court looks to specific, “articulable similarities between the plot, themes, dialogue, mood, setting, pace, characters, and sequence of events,” </w:t>
      </w:r>
      <w:r w:rsidR="003E1704">
        <w:fldChar w:fldCharType="begin"/>
      </w:r>
      <w:r w:rsidR="003E1704">
        <w:instrText xml:space="preserve"> HYPERLINK "https://1.next.westlaw.com/Link/RelatedInformation/Flag?documentGuid=I4d67f3c2970111d9bdd1cfdd544ca3a4&amp;transitionType=InlineKe</w:instrText>
      </w:r>
      <w:r w:rsidR="003E1704">
        <w:instrText xml:space="preserve">yCiteFlags&amp;originationContext=docHeaderFlag&amp;Rank=0&amp;ppcid=1fa301ed185e4a239fde298d82d9361b&amp;contextData=(sc.Search)" \h </w:instrText>
      </w:r>
      <w:r w:rsidR="003E1704">
        <w:fldChar w:fldCharType="separate"/>
      </w:r>
      <w:r w:rsidR="003E1704">
        <w:fldChar w:fldCharType="end"/>
      </w:r>
      <w:r w:rsidR="003E1704">
        <w:fldChar w:fldCharType="begin"/>
      </w:r>
      <w:r w:rsidR="003E1704">
        <w:instrText xml:space="preserve"> HYPERLINK "http://www.westlaw.com/Link/Document/FullText?findType=Y&amp;serNum=1994047339&amp;pubNum=0000506&amp;originatingDoc=Iaf052fe0b50811eab</w:instrText>
      </w:r>
      <w:r w:rsidR="003E1704">
        <w:instrText xml:space="preserve">b6d82c9ad959d07&amp;refType=RP&amp;fi=co_pp_sp_506_1045&amp;originationContext=document&amp;vr=3.0&amp;rs=cblt1.0&amp;transitionType=DocumentItem&amp;contextData=(sc.Search)" \l "co_pp_sp_506_1045" \h </w:instrText>
      </w:r>
      <w:r w:rsidR="003E1704">
        <w:fldChar w:fldCharType="separate"/>
      </w:r>
      <w:r w:rsidR="007837EF" w:rsidRPr="009663EA">
        <w:rPr>
          <w:rFonts w:ascii="Georgia" w:hAnsi="Georgia"/>
          <w:i/>
          <w:color w:val="000000" w:themeColor="text1"/>
        </w:rPr>
        <w:t>Kouf v. Walt Disney Pictures &amp; Television</w:t>
      </w:r>
      <w:r w:rsidR="007837EF" w:rsidRPr="009663EA">
        <w:rPr>
          <w:rFonts w:ascii="Georgia" w:hAnsi="Georgia"/>
          <w:color w:val="000000" w:themeColor="text1"/>
        </w:rPr>
        <w:t>, 16 F.3d 1042, 1045 (9th Cir. 1994)</w:t>
      </w:r>
      <w:r w:rsidR="003E1704">
        <w:rPr>
          <w:rFonts w:ascii="Georgia" w:hAnsi="Georgia"/>
          <w:color w:val="000000" w:themeColor="text1"/>
        </w:rPr>
        <w:fldChar w:fldCharType="end"/>
      </w:r>
      <w:r w:rsidR="007837EF" w:rsidRPr="009663EA">
        <w:rPr>
          <w:rFonts w:ascii="Georgia" w:hAnsi="Georgia"/>
          <w:color w:val="000000" w:themeColor="text1"/>
        </w:rPr>
        <w:t xml:space="preserve"> (citation omitted), to determine whether a defendant unlawfully copied enough protectable expressive elements to render the two works “substantially similar.” </w:t>
      </w:r>
      <w:r w:rsidR="003E1704">
        <w:fldChar w:fldCharType="begin"/>
      </w:r>
      <w:r w:rsidR="003E1704">
        <w:instrText xml:space="preserve"> HYPERLINK "https://1.next.westlaw.com/Link/RelatedInformation/Flag?documentGuid=Ifed6ff401bdf11e89</w:instrText>
      </w:r>
      <w:r w:rsidR="003E1704">
        <w:instrText xml:space="preserve">1a4cc39e61c2da0&amp;transitionType=InlineKeyCiteFlags&amp;originationContext=docHeaderFlag&amp;Rank=0&amp;ppcid=1fa301ed185e4a239fde298d82d9361b&amp;contextData=(sc.Search)" \h </w:instrText>
      </w:r>
      <w:r w:rsidR="003E1704">
        <w:fldChar w:fldCharType="separate"/>
      </w:r>
      <w:r w:rsidR="003E1704">
        <w:fldChar w:fldCharType="end"/>
      </w:r>
      <w:r w:rsidR="003E1704">
        <w:fldChar w:fldCharType="begin"/>
      </w:r>
      <w:r w:rsidR="003E1704">
        <w:instrText xml:space="preserve"> HYPERLINK "http://www.westlaw.com/Link/Document/FullText?findType=Y&amp;serNum=2043897592&amp;pubNum=00</w:instrText>
      </w:r>
      <w:r w:rsidR="003E1704">
        <w:instrText xml:space="preserve">00506&amp;originatingDoc=Iaf052fe0b50811eabb6d82c9ad959d07&amp;refType=RP&amp;fi=co_pp_sp_506_1117&amp;originationContext=document&amp;vr=3.0&amp;rs=cblt1.0&amp;transitionType=DocumentItem&amp;contextData=(sc.Search)" \l "co_pp_sp_506_1117" \h </w:instrText>
      </w:r>
      <w:r w:rsidR="003E1704">
        <w:fldChar w:fldCharType="separate"/>
      </w:r>
      <w:proofErr w:type="spellStart"/>
      <w:r w:rsidR="007837EF" w:rsidRPr="009663EA">
        <w:rPr>
          <w:rFonts w:ascii="Georgia" w:hAnsi="Georgia"/>
          <w:i/>
          <w:color w:val="000000" w:themeColor="text1"/>
        </w:rPr>
        <w:t>Rentmeester</w:t>
      </w:r>
      <w:proofErr w:type="spellEnd"/>
      <w:r w:rsidR="007837EF" w:rsidRPr="009663EA">
        <w:rPr>
          <w:rFonts w:ascii="Georgia" w:hAnsi="Georgia"/>
          <w:color w:val="000000" w:themeColor="text1"/>
        </w:rPr>
        <w:t>, 883 F.3d at 1117</w:t>
      </w:r>
      <w:r w:rsidR="003E1704">
        <w:rPr>
          <w:rFonts w:ascii="Georgia" w:hAnsi="Georgia"/>
          <w:color w:val="000000" w:themeColor="text1"/>
        </w:rPr>
        <w:fldChar w:fldCharType="end"/>
      </w:r>
      <w:r w:rsidR="007837EF" w:rsidRPr="009663EA">
        <w:rPr>
          <w:rFonts w:ascii="Georgia" w:hAnsi="Georgia"/>
          <w:color w:val="000000" w:themeColor="text1"/>
        </w:rPr>
        <w:t>.</w:t>
      </w:r>
    </w:p>
    <w:p w14:paraId="41F29727" w14:textId="77777777" w:rsidR="00E06545" w:rsidRPr="009663EA" w:rsidRDefault="007837EF" w:rsidP="009663EA">
      <w:pPr>
        <w:spacing w:after="0" w:line="240" w:lineRule="auto"/>
        <w:jc w:val="both"/>
        <w:rPr>
          <w:rFonts w:ascii="Georgia" w:hAnsi="Georgia"/>
          <w:color w:val="000000" w:themeColor="text1"/>
        </w:rPr>
      </w:pPr>
      <w:r w:rsidRPr="009663EA">
        <w:rPr>
          <w:rFonts w:ascii="Georgia" w:hAnsi="Georgia"/>
          <w:color w:val="000000" w:themeColor="text1"/>
        </w:rPr>
        <w:t> </w:t>
      </w:r>
    </w:p>
    <w:p w14:paraId="129D9ACC" w14:textId="633E5A92" w:rsidR="00E06545" w:rsidRPr="009663EA" w:rsidRDefault="009663EA" w:rsidP="009663EA">
      <w:pPr>
        <w:spacing w:after="0" w:line="240" w:lineRule="auto"/>
        <w:jc w:val="both"/>
        <w:rPr>
          <w:rFonts w:ascii="Georgia" w:hAnsi="Georgia"/>
          <w:color w:val="000000" w:themeColor="text1"/>
        </w:rPr>
      </w:pPr>
      <w:r w:rsidRPr="009663EA">
        <w:rPr>
          <w:rFonts w:ascii="Georgia" w:hAnsi="Georgia"/>
          <w:color w:val="000000" w:themeColor="text1"/>
        </w:rPr>
        <w:tab/>
      </w:r>
      <w:r w:rsidR="007837EF" w:rsidRPr="009663EA">
        <w:rPr>
          <w:rFonts w:ascii="Georgia" w:hAnsi="Georgia"/>
          <w:color w:val="000000" w:themeColor="text1"/>
        </w:rPr>
        <w:t>While we cannot say that ruling as a matter of law at the pleading stage is never appropriate, we have long held that “[s]</w:t>
      </w:r>
      <w:proofErr w:type="spellStart"/>
      <w:r w:rsidR="007837EF" w:rsidRPr="009663EA">
        <w:rPr>
          <w:rFonts w:ascii="Georgia" w:hAnsi="Georgia"/>
          <w:color w:val="000000" w:themeColor="text1"/>
        </w:rPr>
        <w:t>ummary</w:t>
      </w:r>
      <w:proofErr w:type="spellEnd"/>
      <w:r w:rsidR="007837EF" w:rsidRPr="009663EA">
        <w:rPr>
          <w:rFonts w:ascii="Georgia" w:hAnsi="Georgia"/>
          <w:color w:val="000000" w:themeColor="text1"/>
        </w:rPr>
        <w:t xml:space="preserve"> judgment is ‘not highly favored’ on questions of substantial similarity.” </w:t>
      </w:r>
      <w:r w:rsidR="003E1704">
        <w:fldChar w:fldCharType="begin"/>
      </w:r>
      <w:r w:rsidR="003E1704">
        <w:instrText xml:space="preserve"> HYPERLINK "https://1.next.westlaw.com/Link/RelatedInformati</w:instrText>
      </w:r>
      <w:r w:rsidR="003E1704">
        <w:instrText xml:space="preserve">on/Flag?documentGuid=I789ce463822e11e1be29b2facdefeebe&amp;transitionType=InlineKeyCiteFlags&amp;originationContext=docHeaderFlag&amp;Rank=0&amp;ppcid=1fa301ed185e4a239fde298d82d9361b&amp;contextData=(sc.Search)" \h </w:instrText>
      </w:r>
      <w:r w:rsidR="003E1704">
        <w:fldChar w:fldCharType="separate"/>
      </w:r>
      <w:r w:rsidR="003E1704">
        <w:fldChar w:fldCharType="end"/>
      </w:r>
      <w:r w:rsidR="003E1704">
        <w:fldChar w:fldCharType="begin"/>
      </w:r>
      <w:r w:rsidR="003E1704">
        <w:instrText xml:space="preserve"> HYPERLINK "http://www.westlaw.com/Link/Document/FullText?findType=Y&amp;serNum=2027459957&amp;pubNum=0000506&amp;originatingDoc=Iaf052fe0b50811eabb6d82c9ad959d07&amp;refType=RP&amp;fi=co_pp_sp_506_848&amp;originationContext=document&amp;vr=3.0&amp;rs=cblt1.0&amp;transitionType=DocumentItem&amp;</w:instrText>
      </w:r>
      <w:r w:rsidR="003E1704">
        <w:instrText xml:space="preserve">contextData=(sc.Search)" \l "co_pp_sp_506_848" \h </w:instrText>
      </w:r>
      <w:r w:rsidR="003E1704">
        <w:fldChar w:fldCharType="separate"/>
      </w:r>
      <w:r w:rsidR="007837EF" w:rsidRPr="009663EA">
        <w:rPr>
          <w:rFonts w:ascii="Georgia" w:hAnsi="Georgia"/>
          <w:i/>
          <w:color w:val="000000" w:themeColor="text1"/>
        </w:rPr>
        <w:t xml:space="preserve">L.A. </w:t>
      </w:r>
      <w:proofErr w:type="spellStart"/>
      <w:r w:rsidR="007837EF" w:rsidRPr="009663EA">
        <w:rPr>
          <w:rFonts w:ascii="Georgia" w:hAnsi="Georgia"/>
          <w:i/>
          <w:color w:val="000000" w:themeColor="text1"/>
        </w:rPr>
        <w:t>Printex</w:t>
      </w:r>
      <w:proofErr w:type="spellEnd"/>
      <w:r w:rsidR="007837EF" w:rsidRPr="009663EA">
        <w:rPr>
          <w:rFonts w:ascii="Georgia" w:hAnsi="Georgia"/>
          <w:i/>
          <w:color w:val="000000" w:themeColor="text1"/>
        </w:rPr>
        <w:t xml:space="preserve"> Indus., Inc. v.</w:t>
      </w:r>
      <w:r w:rsidR="007837EF" w:rsidRPr="009663EA">
        <w:rPr>
          <w:rFonts w:ascii="Georgia" w:hAnsi="Georgia"/>
          <w:color w:val="000000" w:themeColor="text1"/>
        </w:rPr>
        <w:t xml:space="preserve"> </w:t>
      </w:r>
      <w:r w:rsidR="007837EF" w:rsidRPr="009663EA">
        <w:rPr>
          <w:rFonts w:ascii="Georgia" w:hAnsi="Georgia"/>
          <w:i/>
          <w:color w:val="000000" w:themeColor="text1"/>
        </w:rPr>
        <w:t>Aeropostale, Inc.</w:t>
      </w:r>
      <w:r w:rsidR="007837EF" w:rsidRPr="009663EA">
        <w:rPr>
          <w:rFonts w:ascii="Georgia" w:hAnsi="Georgia"/>
          <w:color w:val="000000" w:themeColor="text1"/>
        </w:rPr>
        <w:t>, 676 F.3d 841, 848 (9th Cir. 2012)</w:t>
      </w:r>
      <w:r w:rsidR="003E1704">
        <w:rPr>
          <w:rFonts w:ascii="Georgia" w:hAnsi="Georgia"/>
          <w:color w:val="000000" w:themeColor="text1"/>
        </w:rPr>
        <w:fldChar w:fldCharType="end"/>
      </w:r>
      <w:r w:rsidR="007837EF" w:rsidRPr="009663EA">
        <w:rPr>
          <w:rFonts w:ascii="Georgia" w:hAnsi="Georgia"/>
          <w:color w:val="000000" w:themeColor="text1"/>
        </w:rPr>
        <w:t xml:space="preserve"> (citation omitted), </w:t>
      </w:r>
      <w:r w:rsidR="007837EF" w:rsidRPr="009663EA">
        <w:rPr>
          <w:rFonts w:ascii="Georgia" w:hAnsi="Georgia"/>
          <w:i/>
          <w:color w:val="000000" w:themeColor="text1"/>
        </w:rPr>
        <w:t xml:space="preserve">abrogated on other grounds as recognized by </w:t>
      </w:r>
      <w:r w:rsidR="003E1704">
        <w:fldChar w:fldCharType="begin"/>
      </w:r>
      <w:r w:rsidR="003E1704">
        <w:instrText xml:space="preserve"> HYPERLINK "https://1.next.westlaw.com/Link/RelatedInform</w:instrText>
      </w:r>
      <w:r w:rsidR="003E1704">
        <w:instrText xml:space="preserve">ation/Flag?documentGuid=Ibb8bceb0a1f611eabb6d82c9ad959d07&amp;transitionType=InlineKeyCiteFlags&amp;originationContext=docHeaderFlag&amp;Rank=0&amp;ppcid=1fa301ed185e4a239fde298d82d9361b&amp;contextData=(sc.Search)" \h </w:instrText>
      </w:r>
      <w:r w:rsidR="003E1704">
        <w:fldChar w:fldCharType="separate"/>
      </w:r>
      <w:r w:rsidR="003E1704">
        <w:fldChar w:fldCharType="end"/>
      </w:r>
      <w:r w:rsidR="003E1704">
        <w:fldChar w:fldCharType="begin"/>
      </w:r>
      <w:r w:rsidR="003E1704">
        <w:instrText xml:space="preserve"> HYPERLINK "http://www.westlaw.com/Link/Document/FullT</w:instrText>
      </w:r>
      <w:r w:rsidR="003E1704">
        <w:instrText xml:space="preserve">ext?findType=Y&amp;serNum=2051152506&amp;pubNum=0000506&amp;originatingDoc=Iaf052fe0b50811eabb6d82c9ad959d07&amp;refType=RP&amp;originationContext=document&amp;vr=3.0&amp;rs=cblt1.0&amp;transitionType=DocumentItem&amp;contextData=(sc.Search)" \h </w:instrText>
      </w:r>
      <w:r w:rsidR="003E1704">
        <w:fldChar w:fldCharType="separate"/>
      </w:r>
      <w:proofErr w:type="spellStart"/>
      <w:r w:rsidR="007837EF" w:rsidRPr="009663EA">
        <w:rPr>
          <w:rFonts w:ascii="Georgia" w:hAnsi="Georgia"/>
          <w:i/>
          <w:color w:val="000000" w:themeColor="text1"/>
        </w:rPr>
        <w:t>Unicolors</w:t>
      </w:r>
      <w:proofErr w:type="spellEnd"/>
      <w:r w:rsidR="007837EF" w:rsidRPr="009663EA">
        <w:rPr>
          <w:rFonts w:ascii="Georgia" w:hAnsi="Georgia"/>
          <w:i/>
          <w:color w:val="000000" w:themeColor="text1"/>
        </w:rPr>
        <w:t>, Inc. v. H&amp;M Hennes &amp; Mauritz, L.P.</w:t>
      </w:r>
      <w:r w:rsidR="007837EF" w:rsidRPr="009663EA">
        <w:rPr>
          <w:rFonts w:ascii="Georgia" w:hAnsi="Georgia"/>
          <w:color w:val="000000" w:themeColor="text1"/>
        </w:rPr>
        <w:t>, 959 F.3d 1194 (9th Cir. 2020)</w:t>
      </w:r>
      <w:r w:rsidR="003E1704">
        <w:rPr>
          <w:rFonts w:ascii="Georgia" w:hAnsi="Georgia"/>
          <w:color w:val="000000" w:themeColor="text1"/>
        </w:rPr>
        <w:fldChar w:fldCharType="end"/>
      </w:r>
      <w:r w:rsidR="007837EF" w:rsidRPr="009663EA">
        <w:rPr>
          <w:rFonts w:ascii="Georgia" w:hAnsi="Georgia"/>
          <w:color w:val="000000" w:themeColor="text1"/>
        </w:rPr>
        <w:t xml:space="preserve">. Courts must be just as cautious before dismissing a case for lack of substantial similarity on a motion to dismiss. Dismissal is warranted only if, “as a matter of law[,] the similarities between the two works are only in uncopyrightable material or are de minimis.” 3 William F. </w:t>
      </w:r>
      <w:proofErr w:type="spellStart"/>
      <w:r w:rsidR="007837EF" w:rsidRPr="009663EA">
        <w:rPr>
          <w:rFonts w:ascii="Georgia" w:hAnsi="Georgia"/>
          <w:color w:val="000000" w:themeColor="text1"/>
        </w:rPr>
        <w:lastRenderedPageBreak/>
        <w:t>Patry</w:t>
      </w:r>
      <w:proofErr w:type="spellEnd"/>
      <w:r w:rsidR="007837EF" w:rsidRPr="009663EA">
        <w:rPr>
          <w:rFonts w:ascii="Georgia" w:hAnsi="Georgia"/>
          <w:color w:val="000000" w:themeColor="text1"/>
        </w:rPr>
        <w:t xml:space="preserve">, </w:t>
      </w:r>
      <w:hyperlink r:id="rId11">
        <w:proofErr w:type="spellStart"/>
        <w:r w:rsidR="007837EF" w:rsidRPr="009663EA">
          <w:rPr>
            <w:rFonts w:ascii="Georgia" w:hAnsi="Georgia"/>
            <w:color w:val="000000" w:themeColor="text1"/>
          </w:rPr>
          <w:t>Patry</w:t>
        </w:r>
        <w:proofErr w:type="spellEnd"/>
        <w:r w:rsidR="007837EF" w:rsidRPr="009663EA">
          <w:rPr>
            <w:rFonts w:ascii="Georgia" w:hAnsi="Georgia"/>
            <w:color w:val="000000" w:themeColor="text1"/>
          </w:rPr>
          <w:t xml:space="preserve"> on Copyright § 9:86.50 (2020)</w:t>
        </w:r>
      </w:hyperlink>
      <w:r w:rsidR="007837EF" w:rsidRPr="009663EA">
        <w:rPr>
          <w:rFonts w:ascii="Georgia" w:hAnsi="Georgia"/>
          <w:color w:val="000000" w:themeColor="text1"/>
        </w:rPr>
        <w:t xml:space="preserve">. It must be the case that reasonable minds could not differ on the issue of substantial similarity. </w:t>
      </w:r>
      <w:r w:rsidR="007837EF" w:rsidRPr="009663EA">
        <w:rPr>
          <w:rFonts w:ascii="Georgia" w:hAnsi="Georgia"/>
          <w:i/>
          <w:color w:val="000000" w:themeColor="text1"/>
        </w:rPr>
        <w:t xml:space="preserve">See </w:t>
      </w:r>
      <w:r w:rsidR="003E1704">
        <w:fldChar w:fldCharType="begin"/>
      </w:r>
      <w:r w:rsidR="003E1704">
        <w:instrText xml:space="preserve"> HYPERLINK "https://1.next.westlaw.com/</w:instrText>
      </w:r>
      <w:r w:rsidR="003E1704">
        <w:instrText xml:space="preserve">Link/RelatedInformation/Flag?documentGuid=I789ce463822e11e1be29b2facdefeebe&amp;transitionType=InlineKeyCiteFlags&amp;originationContext=docHeaderFlag&amp;Rank=0&amp;ppcid=1fa301ed185e4a239fde298d82d9361b&amp;contextData=(sc.Search)" \h </w:instrText>
      </w:r>
      <w:r w:rsidR="003E1704">
        <w:fldChar w:fldCharType="separate"/>
      </w:r>
      <w:r w:rsidR="003E1704">
        <w:fldChar w:fldCharType="end"/>
      </w:r>
      <w:r w:rsidR="003E1704">
        <w:fldChar w:fldCharType="begin"/>
      </w:r>
      <w:r w:rsidR="003E1704">
        <w:instrText xml:space="preserve"> HYPERLINK "http://www.westlaw.com/L</w:instrText>
      </w:r>
      <w:r w:rsidR="003E1704">
        <w:instrText>ink/Document/FullText?findType=Y&amp;serNum=2027459957&amp;pubNum=0000506&amp;originatingDoc=Iaf052fe0b50811eabb6d82c9ad959d07&amp;refType=RP&amp;fi=co_pp_sp_506_848&amp;originationContext=document&amp;vr=3.0&amp;rs=cblt1.0&amp;transitionType=DocumentItem&amp;contextData=(sc.Search)" \l "co_pp_s</w:instrText>
      </w:r>
      <w:r w:rsidR="003E1704">
        <w:instrText xml:space="preserve">p_506_848" \h </w:instrText>
      </w:r>
      <w:r w:rsidR="003E1704">
        <w:fldChar w:fldCharType="separate"/>
      </w:r>
      <w:r w:rsidR="007837EF" w:rsidRPr="009663EA">
        <w:rPr>
          <w:rFonts w:ascii="Georgia" w:hAnsi="Georgia"/>
          <w:i/>
          <w:color w:val="000000" w:themeColor="text1"/>
        </w:rPr>
        <w:t xml:space="preserve">L.A. </w:t>
      </w:r>
      <w:proofErr w:type="spellStart"/>
      <w:r w:rsidR="007837EF" w:rsidRPr="009663EA">
        <w:rPr>
          <w:rFonts w:ascii="Georgia" w:hAnsi="Georgia"/>
          <w:i/>
          <w:color w:val="000000" w:themeColor="text1"/>
        </w:rPr>
        <w:t>Printex</w:t>
      </w:r>
      <w:proofErr w:type="spellEnd"/>
      <w:r w:rsidR="007837EF" w:rsidRPr="009663EA">
        <w:rPr>
          <w:rFonts w:ascii="Georgia" w:hAnsi="Georgia"/>
          <w:color w:val="000000" w:themeColor="text1"/>
        </w:rPr>
        <w:t>, 676 F.3d at 848</w:t>
      </w:r>
      <w:r w:rsidR="003E1704">
        <w:rPr>
          <w:rFonts w:ascii="Georgia" w:hAnsi="Georgia"/>
          <w:color w:val="000000" w:themeColor="text1"/>
        </w:rPr>
        <w:fldChar w:fldCharType="end"/>
      </w:r>
      <w:r w:rsidR="007837EF" w:rsidRPr="009663EA">
        <w:rPr>
          <w:rFonts w:ascii="Georgia" w:hAnsi="Georgia"/>
          <w:color w:val="000000" w:themeColor="text1"/>
        </w:rPr>
        <w:t xml:space="preserve">; </w:t>
      </w:r>
      <w:r w:rsidR="007837EF" w:rsidRPr="009663EA">
        <w:rPr>
          <w:rFonts w:ascii="Georgia" w:hAnsi="Georgia"/>
          <w:i/>
          <w:color w:val="000000" w:themeColor="text1"/>
        </w:rPr>
        <w:t>see also</w:t>
      </w:r>
      <w:r w:rsidR="007837EF" w:rsidRPr="009663EA">
        <w:rPr>
          <w:rFonts w:ascii="Georgia" w:hAnsi="Georgia"/>
          <w:color w:val="000000" w:themeColor="text1"/>
        </w:rPr>
        <w:t xml:space="preserve"> 3 </w:t>
      </w:r>
      <w:proofErr w:type="spellStart"/>
      <w:r w:rsidR="007837EF" w:rsidRPr="009663EA">
        <w:rPr>
          <w:rFonts w:ascii="Georgia" w:hAnsi="Georgia"/>
          <w:color w:val="000000" w:themeColor="text1"/>
        </w:rPr>
        <w:t>Patry</w:t>
      </w:r>
      <w:proofErr w:type="spellEnd"/>
      <w:r w:rsidR="007837EF" w:rsidRPr="009663EA">
        <w:rPr>
          <w:rFonts w:ascii="Georgia" w:hAnsi="Georgia"/>
          <w:color w:val="000000" w:themeColor="text1"/>
        </w:rPr>
        <w:t xml:space="preserve"> on Copyright § 9:86:50; 3 Melville B. </w:t>
      </w:r>
      <w:proofErr w:type="spellStart"/>
      <w:r w:rsidR="007837EF" w:rsidRPr="009663EA">
        <w:rPr>
          <w:rFonts w:ascii="Georgia" w:hAnsi="Georgia"/>
          <w:color w:val="000000" w:themeColor="text1"/>
        </w:rPr>
        <w:t>Nimmer</w:t>
      </w:r>
      <w:proofErr w:type="spellEnd"/>
      <w:r w:rsidR="007837EF" w:rsidRPr="009663EA">
        <w:rPr>
          <w:rFonts w:ascii="Georgia" w:hAnsi="Georgia"/>
          <w:color w:val="000000" w:themeColor="text1"/>
        </w:rPr>
        <w:t xml:space="preserve"> &amp; David </w:t>
      </w:r>
      <w:proofErr w:type="spellStart"/>
      <w:r w:rsidR="007837EF" w:rsidRPr="009663EA">
        <w:rPr>
          <w:rFonts w:ascii="Georgia" w:hAnsi="Georgia"/>
          <w:color w:val="000000" w:themeColor="text1"/>
        </w:rPr>
        <w:t>Nimmer</w:t>
      </w:r>
      <w:proofErr w:type="spellEnd"/>
      <w:r w:rsidR="007837EF" w:rsidRPr="009663EA">
        <w:rPr>
          <w:rFonts w:ascii="Georgia" w:hAnsi="Georgia"/>
          <w:color w:val="000000" w:themeColor="text1"/>
        </w:rPr>
        <w:t xml:space="preserve">, </w:t>
      </w:r>
      <w:proofErr w:type="spellStart"/>
      <w:r w:rsidR="007837EF" w:rsidRPr="009663EA">
        <w:rPr>
          <w:rFonts w:ascii="Georgia" w:hAnsi="Georgia"/>
          <w:color w:val="000000" w:themeColor="text1"/>
        </w:rPr>
        <w:t>Nimmer</w:t>
      </w:r>
      <w:proofErr w:type="spellEnd"/>
      <w:r w:rsidR="007837EF" w:rsidRPr="009663EA">
        <w:rPr>
          <w:rFonts w:ascii="Georgia" w:hAnsi="Georgia"/>
          <w:color w:val="000000" w:themeColor="text1"/>
        </w:rPr>
        <w:t xml:space="preserve"> on Copyright § 12.10[B][3] (2019). The copyrighted and allegedly infringing works must be presented to the court, such that the works are “capable of examination and comparison.” </w:t>
      </w:r>
      <w:r w:rsidR="003E1704">
        <w:fldChar w:fldCharType="begin"/>
      </w:r>
      <w:r w:rsidR="003E1704">
        <w:instrText xml:space="preserve"> HYPERLINK "https://1.next.westlaw.com/Link/RelatedInformation/Flag?documentGuid=Ifed6ff401bdf11e891a4cc39e61c2da0&amp;transitionType=InlineKeyCiteFlags&amp;originationContext=docHeaderFlag&amp;Rank=0&amp;ppcid=1fa30</w:instrText>
      </w:r>
      <w:r w:rsidR="003E1704">
        <w:instrText xml:space="preserve">1ed185e4a239fde298d82d9361b&amp;contextData=(sc.Search)" \h </w:instrText>
      </w:r>
      <w:r w:rsidR="003E1704">
        <w:fldChar w:fldCharType="separate"/>
      </w:r>
      <w:r w:rsidR="003E1704">
        <w:fldChar w:fldCharType="end"/>
      </w:r>
      <w:r w:rsidR="003E1704">
        <w:fldChar w:fldCharType="begin"/>
      </w:r>
      <w:r w:rsidR="003E1704">
        <w:instrText xml:space="preserve"> HYPERLINK "http://www.westlaw.com/Link/Document/FullText?findType=Y&amp;serNum=2043897592&amp;pubNum=0000506&amp;originatingDoc=Iaf052fe0b50811eabb6d82c9ad959d07&amp;refType=RP&amp;fi=co_pp_sp_506_1123&amp;originationCon</w:instrText>
      </w:r>
      <w:r w:rsidR="003E1704">
        <w:instrText xml:space="preserve">text=document&amp;vr=3.0&amp;rs=cblt1.0&amp;transitionType=DocumentItem&amp;contextData=(sc.Search)" \l "co_pp_sp_506_1123" \h </w:instrText>
      </w:r>
      <w:r w:rsidR="003E1704">
        <w:fldChar w:fldCharType="separate"/>
      </w:r>
      <w:proofErr w:type="spellStart"/>
      <w:r w:rsidR="007837EF" w:rsidRPr="009663EA">
        <w:rPr>
          <w:rFonts w:ascii="Georgia" w:hAnsi="Georgia"/>
          <w:i/>
          <w:color w:val="000000" w:themeColor="text1"/>
        </w:rPr>
        <w:t>Rentmeester</w:t>
      </w:r>
      <w:proofErr w:type="spellEnd"/>
      <w:r w:rsidR="007837EF" w:rsidRPr="009663EA">
        <w:rPr>
          <w:rFonts w:ascii="Georgia" w:hAnsi="Georgia"/>
          <w:color w:val="000000" w:themeColor="text1"/>
        </w:rPr>
        <w:t>, 883 F.3d at 1123</w:t>
      </w:r>
      <w:r w:rsidR="003E1704">
        <w:rPr>
          <w:rFonts w:ascii="Georgia" w:hAnsi="Georgia"/>
          <w:color w:val="000000" w:themeColor="text1"/>
        </w:rPr>
        <w:fldChar w:fldCharType="end"/>
      </w:r>
      <w:r w:rsidR="007837EF" w:rsidRPr="009663EA">
        <w:rPr>
          <w:rFonts w:ascii="Georgia" w:hAnsi="Georgia"/>
          <w:color w:val="000000" w:themeColor="text1"/>
        </w:rPr>
        <w:t xml:space="preserve"> (quoting </w:t>
      </w:r>
      <w:r w:rsidR="003E1704">
        <w:fldChar w:fldCharType="begin"/>
      </w:r>
      <w:r w:rsidR="003E1704">
        <w:instrText xml:space="preserve"> HYPERLINK "https://1.next.westlaw.com/Link/RelatedInformation/Flag?documentGuid=Icccbdef6549a11d997e0a</w:instrText>
      </w:r>
      <w:r w:rsidR="003E1704">
        <w:instrText xml:space="preserve">cd5cbb90d3f&amp;transitionType=InlineKeyCiteFlags&amp;originationContext=docHeaderFlag&amp;Rank=0&amp;ppcid=1fa301ed185e4a239fde298d82d9361b&amp;contextData=(sc.Search)" \h </w:instrText>
      </w:r>
      <w:r w:rsidR="003E1704">
        <w:fldChar w:fldCharType="separate"/>
      </w:r>
      <w:r w:rsidR="003E1704">
        <w:fldChar w:fldCharType="end"/>
      </w:r>
      <w:r w:rsidR="007837EF" w:rsidRPr="009663EA">
        <w:rPr>
          <w:rFonts w:ascii="Georgia" w:hAnsi="Georgia"/>
          <w:color w:val="000000" w:themeColor="text1"/>
        </w:rPr>
        <w:t xml:space="preserve"> </w:t>
      </w:r>
      <w:hyperlink r:id="rId12" w:anchor="co_pp_sp_350_203">
        <w:r w:rsidR="007837EF" w:rsidRPr="009663EA">
          <w:rPr>
            <w:rFonts w:ascii="Georgia" w:hAnsi="Georgia"/>
            <w:i/>
            <w:color w:val="000000" w:themeColor="text1"/>
          </w:rPr>
          <w:t>Christianson v. West Publishing Company</w:t>
        </w:r>
        <w:r w:rsidR="007837EF" w:rsidRPr="009663EA">
          <w:rPr>
            <w:rFonts w:ascii="Georgia" w:hAnsi="Georgia"/>
            <w:color w:val="000000" w:themeColor="text1"/>
          </w:rPr>
          <w:t>, 149 F.2d 202, 203 (9th Cir. 1945)</w:t>
        </w:r>
      </w:hyperlink>
      <w:r w:rsidR="007837EF" w:rsidRPr="009663EA">
        <w:rPr>
          <w:rFonts w:ascii="Georgia" w:hAnsi="Georgia"/>
          <w:color w:val="000000" w:themeColor="text1"/>
        </w:rPr>
        <w:t xml:space="preserve">); </w:t>
      </w:r>
      <w:r w:rsidR="007837EF" w:rsidRPr="009663EA">
        <w:rPr>
          <w:rFonts w:ascii="Georgia" w:hAnsi="Georgia"/>
          <w:i/>
          <w:color w:val="000000" w:themeColor="text1"/>
        </w:rPr>
        <w:t xml:space="preserve">see also </w:t>
      </w:r>
      <w:hyperlink r:id="rId13" w:anchor="co_pp_sp_506_894">
        <w:r w:rsidR="007837EF" w:rsidRPr="009663EA">
          <w:rPr>
            <w:rFonts w:ascii="Georgia" w:hAnsi="Georgia"/>
            <w:i/>
            <w:color w:val="000000" w:themeColor="text1"/>
          </w:rPr>
          <w:t>Koala v. Khosla</w:t>
        </w:r>
        <w:r w:rsidR="007837EF" w:rsidRPr="009663EA">
          <w:rPr>
            <w:rFonts w:ascii="Georgia" w:hAnsi="Georgia"/>
            <w:color w:val="000000" w:themeColor="text1"/>
          </w:rPr>
          <w:t>, 931 F.3d 887, 894 (9th Cir. 2019)</w:t>
        </w:r>
      </w:hyperlink>
      <w:r w:rsidR="007837EF" w:rsidRPr="009663EA">
        <w:rPr>
          <w:rFonts w:ascii="Georgia" w:hAnsi="Georgia"/>
          <w:color w:val="000000" w:themeColor="text1"/>
        </w:rPr>
        <w:t xml:space="preserve"> (stating we may review documents attached to or incorporated by reference in the complaint on a motion to dismiss). Finally, there must be no additional evidence that would be material to the question of substantial similarity. </w:t>
      </w:r>
      <w:r w:rsidR="003E1704">
        <w:fldChar w:fldCharType="begin"/>
      </w:r>
      <w:r w:rsidR="003E1704">
        <w:instrText xml:space="preserve"> HYPERLINK "https://1.next.westlaw.com/Link/RelatedInformation/Flag?documentGuid=Ifed6ff401bdf11e891a4cc39e61c2da0&amp;transitionType=InlineKeyC</w:instrText>
      </w:r>
      <w:r w:rsidR="003E1704">
        <w:instrText xml:space="preserve">iteFlags&amp;originationContext=docHeaderFlag&amp;Rank=0&amp;ppcid=1fa301ed185e4a239fde298d82d9361b&amp;contextData=(sc.Search)" \h </w:instrText>
      </w:r>
      <w:r w:rsidR="003E1704">
        <w:fldChar w:fldCharType="separate"/>
      </w:r>
      <w:r w:rsidR="003E1704">
        <w:fldChar w:fldCharType="end"/>
      </w:r>
      <w:r w:rsidR="003E1704">
        <w:fldChar w:fldCharType="begin"/>
      </w:r>
      <w:r w:rsidR="003E1704">
        <w:instrText xml:space="preserve"> HYPERLINK "http://www.westlaw.com/Link/Document/FullText?findType=Y&amp;serNum=2043897592&amp;pubNum=0000506&amp;originatingDoc=Iaf052fe0b50811eabb6</w:instrText>
      </w:r>
      <w:r w:rsidR="003E1704">
        <w:instrText xml:space="preserve">d82c9ad959d07&amp;refType=RP&amp;fi=co_pp_sp_506_1123&amp;originationContext=document&amp;vr=3.0&amp;rs=cblt1.0&amp;transitionType=DocumentItem&amp;contextData=(sc.Search)" \l "co_pp_sp_506_1123" \h </w:instrText>
      </w:r>
      <w:r w:rsidR="003E1704">
        <w:fldChar w:fldCharType="separate"/>
      </w:r>
      <w:proofErr w:type="spellStart"/>
      <w:r w:rsidR="007837EF" w:rsidRPr="009663EA">
        <w:rPr>
          <w:rFonts w:ascii="Georgia" w:hAnsi="Georgia"/>
          <w:i/>
          <w:color w:val="000000" w:themeColor="text1"/>
        </w:rPr>
        <w:t>Rentmeester</w:t>
      </w:r>
      <w:proofErr w:type="spellEnd"/>
      <w:r w:rsidR="007837EF" w:rsidRPr="009663EA">
        <w:rPr>
          <w:rFonts w:ascii="Georgia" w:hAnsi="Georgia"/>
          <w:color w:val="000000" w:themeColor="text1"/>
        </w:rPr>
        <w:t>, 883 F.3d at 1123</w:t>
      </w:r>
      <w:r w:rsidR="003E1704">
        <w:rPr>
          <w:rFonts w:ascii="Georgia" w:hAnsi="Georgia"/>
          <w:color w:val="000000" w:themeColor="text1"/>
        </w:rPr>
        <w:fldChar w:fldCharType="end"/>
      </w:r>
      <w:r w:rsidR="007837EF" w:rsidRPr="009663EA">
        <w:rPr>
          <w:rFonts w:ascii="Georgia" w:hAnsi="Georgia"/>
          <w:color w:val="000000" w:themeColor="text1"/>
        </w:rPr>
        <w:t xml:space="preserve"> (noting “[t]his is not a case in which discovery could shed light on any issues that actually matter to the outcome” before dismissing the complaint).</w:t>
      </w:r>
    </w:p>
    <w:p w14:paraId="43483F9A" w14:textId="77777777" w:rsidR="00E06545" w:rsidRPr="009663EA" w:rsidRDefault="007837EF" w:rsidP="009663EA">
      <w:pPr>
        <w:spacing w:after="0" w:line="240" w:lineRule="auto"/>
        <w:jc w:val="both"/>
        <w:rPr>
          <w:rFonts w:ascii="Georgia" w:hAnsi="Georgia"/>
          <w:color w:val="000000" w:themeColor="text1"/>
        </w:rPr>
      </w:pPr>
      <w:r w:rsidRPr="009663EA">
        <w:rPr>
          <w:rFonts w:ascii="Georgia" w:hAnsi="Georgia"/>
          <w:color w:val="000000" w:themeColor="text1"/>
        </w:rPr>
        <w:t> </w:t>
      </w:r>
    </w:p>
    <w:p w14:paraId="45BCD953" w14:textId="6A258D3F" w:rsidR="00E06545" w:rsidRPr="009663EA" w:rsidRDefault="009663EA" w:rsidP="009663EA">
      <w:pPr>
        <w:spacing w:after="0" w:line="240" w:lineRule="auto"/>
        <w:jc w:val="both"/>
        <w:rPr>
          <w:rFonts w:ascii="Georgia" w:hAnsi="Georgia"/>
          <w:color w:val="000000" w:themeColor="text1"/>
        </w:rPr>
      </w:pPr>
      <w:r w:rsidRPr="009663EA">
        <w:rPr>
          <w:rFonts w:ascii="Georgia" w:hAnsi="Georgia"/>
          <w:color w:val="000000" w:themeColor="text1"/>
        </w:rPr>
        <w:tab/>
      </w:r>
      <w:r w:rsidR="007837EF" w:rsidRPr="009663EA">
        <w:rPr>
          <w:rFonts w:ascii="Georgia" w:hAnsi="Georgia"/>
          <w:color w:val="000000" w:themeColor="text1"/>
        </w:rPr>
        <w:t xml:space="preserve">Here, the district court erred by dismissing the action because, at this stage, reasonable minds could differ on whether there is substantial similarity between </w:t>
      </w:r>
      <w:r w:rsidR="007837EF" w:rsidRPr="009663EA">
        <w:rPr>
          <w:rFonts w:ascii="Georgia" w:hAnsi="Georgia"/>
          <w:i/>
          <w:color w:val="000000" w:themeColor="text1"/>
        </w:rPr>
        <w:t>Let Me Hear You Whisper</w:t>
      </w:r>
      <w:r w:rsidR="007837EF" w:rsidRPr="009663EA">
        <w:rPr>
          <w:rFonts w:ascii="Georgia" w:hAnsi="Georgia"/>
          <w:color w:val="000000" w:themeColor="text1"/>
        </w:rPr>
        <w:t xml:space="preserve"> and </w:t>
      </w:r>
      <w:r w:rsidR="007837EF" w:rsidRPr="009663EA">
        <w:rPr>
          <w:rFonts w:ascii="Georgia" w:hAnsi="Georgia"/>
          <w:i/>
          <w:color w:val="000000" w:themeColor="text1"/>
        </w:rPr>
        <w:t>The Shape of Water</w:t>
      </w:r>
      <w:r w:rsidR="007837EF" w:rsidRPr="009663EA">
        <w:rPr>
          <w:rFonts w:ascii="Georgia" w:hAnsi="Georgia"/>
          <w:color w:val="000000" w:themeColor="text1"/>
        </w:rPr>
        <w:t xml:space="preserve">. Though both works properly were presented to the district court, additional evidence, including expert testimony, would aid in the objective literary analysis needed to determine the extent and qualitative importance of the similarities that </w:t>
      </w:r>
      <w:proofErr w:type="spellStart"/>
      <w:r w:rsidR="007837EF" w:rsidRPr="009663EA">
        <w:rPr>
          <w:rFonts w:ascii="Georgia" w:hAnsi="Georgia"/>
          <w:color w:val="000000" w:themeColor="text1"/>
        </w:rPr>
        <w:t>Zindel</w:t>
      </w:r>
      <w:proofErr w:type="spellEnd"/>
      <w:r w:rsidR="007837EF" w:rsidRPr="009663EA">
        <w:rPr>
          <w:rFonts w:ascii="Georgia" w:hAnsi="Georgia"/>
          <w:color w:val="000000" w:themeColor="text1"/>
        </w:rPr>
        <w:t xml:space="preserve"> identified in the works’ expressive elements, particularly the plausibly alleged shared plot sequence. </w:t>
      </w:r>
      <w:r w:rsidR="007837EF" w:rsidRPr="009663EA">
        <w:rPr>
          <w:rFonts w:ascii="Georgia" w:hAnsi="Georgia"/>
          <w:i/>
          <w:color w:val="000000" w:themeColor="text1"/>
        </w:rPr>
        <w:t>See, e.g.</w:t>
      </w:r>
      <w:r w:rsidR="007837EF" w:rsidRPr="009663EA">
        <w:rPr>
          <w:rFonts w:ascii="Georgia" w:hAnsi="Georgia"/>
          <w:color w:val="000000" w:themeColor="text1"/>
        </w:rPr>
        <w:t xml:space="preserve">, </w:t>
      </w:r>
      <w:r w:rsidR="003E1704">
        <w:fldChar w:fldCharType="begin"/>
      </w:r>
      <w:r w:rsidR="003E1704">
        <w:instrText xml:space="preserve"> HYPERLINK "https://1.next.westlaw.com/Link/RelatedInformation/Flag?documentGuid=I953fbd958f6d</w:instrText>
      </w:r>
      <w:r w:rsidR="003E1704">
        <w:instrText xml:space="preserve">11d98e8fb00d6c6a02dd&amp;transitionType=InlineKeyCiteFlags&amp;originationContext=docHeaderFlag&amp;Rank=0&amp;ppcid=1fa301ed185e4a239fde298d82d9361b&amp;contextData=(sc.Search)" \h </w:instrText>
      </w:r>
      <w:r w:rsidR="003E1704">
        <w:fldChar w:fldCharType="separate"/>
      </w:r>
      <w:r w:rsidR="003E1704">
        <w:fldChar w:fldCharType="end"/>
      </w:r>
      <w:r w:rsidR="003E1704">
        <w:fldChar w:fldCharType="begin"/>
      </w:r>
      <w:r w:rsidR="003E1704">
        <w:instrText xml:space="preserve"> HYPERLINK "http://www.westlaw.com/Link/Document/FullText?findType=Y&amp;serNum=1990166741&amp;pubN</w:instrText>
      </w:r>
      <w:r w:rsidR="003E1704">
        <w:instrText xml:space="preserve">um=0000350&amp;originatingDoc=Iaf052fe0b50811eabb6d82c9ad959d07&amp;refType=RP&amp;fi=co_pp_sp_350_1358&amp;originationContext=document&amp;vr=3.0&amp;rs=cblt1.0&amp;transitionType=DocumentItem&amp;contextData=(sc.Search)" \l "co_pp_sp_350_1358" \h </w:instrText>
      </w:r>
      <w:r w:rsidR="003E1704">
        <w:fldChar w:fldCharType="separate"/>
      </w:r>
      <w:r w:rsidR="007837EF" w:rsidRPr="009663EA">
        <w:rPr>
          <w:rFonts w:ascii="Georgia" w:hAnsi="Georgia"/>
          <w:i/>
          <w:color w:val="000000" w:themeColor="text1"/>
        </w:rPr>
        <w:t xml:space="preserve">Shaw v. </w:t>
      </w:r>
      <w:proofErr w:type="spellStart"/>
      <w:r w:rsidR="007837EF" w:rsidRPr="009663EA">
        <w:rPr>
          <w:rFonts w:ascii="Georgia" w:hAnsi="Georgia"/>
          <w:i/>
          <w:color w:val="000000" w:themeColor="text1"/>
        </w:rPr>
        <w:t>Lindheim</w:t>
      </w:r>
      <w:proofErr w:type="spellEnd"/>
      <w:r w:rsidR="007837EF" w:rsidRPr="009663EA">
        <w:rPr>
          <w:rFonts w:ascii="Georgia" w:hAnsi="Georgia"/>
          <w:color w:val="000000" w:themeColor="text1"/>
        </w:rPr>
        <w:t>, 919 F.2d 1353, 1358 (9th Cir. 1990)</w:t>
      </w:r>
      <w:r w:rsidR="003E1704">
        <w:rPr>
          <w:rFonts w:ascii="Georgia" w:hAnsi="Georgia"/>
          <w:color w:val="000000" w:themeColor="text1"/>
        </w:rPr>
        <w:fldChar w:fldCharType="end"/>
      </w:r>
      <w:r w:rsidR="007837EF" w:rsidRPr="009663EA">
        <w:rPr>
          <w:rFonts w:ascii="Georgia" w:hAnsi="Georgia"/>
          <w:color w:val="000000" w:themeColor="text1"/>
        </w:rPr>
        <w:t xml:space="preserve"> (finding substantial similarity in part because “the respective plots do parallel each other,” as demonstrated by expert evidence “</w:t>
      </w:r>
      <w:proofErr w:type="spellStart"/>
      <w:r w:rsidR="007837EF" w:rsidRPr="009663EA">
        <w:rPr>
          <w:rFonts w:ascii="Georgia" w:hAnsi="Georgia"/>
          <w:color w:val="000000" w:themeColor="text1"/>
        </w:rPr>
        <w:t>illustrat</w:t>
      </w:r>
      <w:proofErr w:type="spellEnd"/>
      <w:r w:rsidR="007837EF" w:rsidRPr="009663EA">
        <w:rPr>
          <w:rFonts w:ascii="Georgia" w:hAnsi="Georgia"/>
          <w:color w:val="000000" w:themeColor="text1"/>
        </w:rPr>
        <w:t>[</w:t>
      </w:r>
      <w:proofErr w:type="spellStart"/>
      <w:r w:rsidR="007837EF" w:rsidRPr="009663EA">
        <w:rPr>
          <w:rFonts w:ascii="Georgia" w:hAnsi="Georgia"/>
          <w:color w:val="000000" w:themeColor="text1"/>
        </w:rPr>
        <w:t>ing</w:t>
      </w:r>
      <w:proofErr w:type="spellEnd"/>
      <w:r w:rsidR="007837EF" w:rsidRPr="009663EA">
        <w:rPr>
          <w:rFonts w:ascii="Georgia" w:hAnsi="Georgia"/>
          <w:color w:val="000000" w:themeColor="text1"/>
        </w:rPr>
        <w:t xml:space="preserve">] how the plots in both scripts share a common sequence and rhythm”), </w:t>
      </w:r>
      <w:r w:rsidR="007837EF" w:rsidRPr="009663EA">
        <w:rPr>
          <w:rFonts w:ascii="Georgia" w:hAnsi="Georgia"/>
          <w:i/>
          <w:color w:val="000000" w:themeColor="text1"/>
        </w:rPr>
        <w:t xml:space="preserve">overruled on other grounds by </w:t>
      </w:r>
      <w:hyperlink r:id="rId14" w:anchor="co_pp_sp_506_1066">
        <w:r w:rsidR="007837EF" w:rsidRPr="009663EA">
          <w:rPr>
            <w:rFonts w:ascii="Georgia" w:hAnsi="Georgia"/>
            <w:i/>
            <w:color w:val="000000" w:themeColor="text1"/>
          </w:rPr>
          <w:t>Skidmore</w:t>
        </w:r>
        <w:r w:rsidR="007837EF" w:rsidRPr="009663EA">
          <w:rPr>
            <w:rFonts w:ascii="Georgia" w:hAnsi="Georgia"/>
            <w:color w:val="000000" w:themeColor="text1"/>
          </w:rPr>
          <w:t>, 952 F.3d at 1066</w:t>
        </w:r>
      </w:hyperlink>
      <w:r w:rsidR="007837EF" w:rsidRPr="009663EA">
        <w:rPr>
          <w:rFonts w:ascii="Georgia" w:hAnsi="Georgia"/>
          <w:color w:val="000000" w:themeColor="text1"/>
        </w:rPr>
        <w:t xml:space="preserve">; </w:t>
      </w:r>
      <w:r w:rsidR="003E1704">
        <w:fldChar w:fldCharType="begin"/>
      </w:r>
      <w:r w:rsidR="003E1704">
        <w:instrText xml:space="preserve"> HYPERLINK "https://1.next.westlaw.com/Link/RelatedInformation/Flag?documentGuid=I953fbd958f6d11d98e8fb00d6c6a02dd&amp;transitionType=InlineKeyCiteFlags&amp;originationCo</w:instrText>
      </w:r>
      <w:r w:rsidR="003E1704">
        <w:instrText xml:space="preserve">ntext=docHeaderFlag&amp;Rank=0&amp;ppcid=1fa301ed185e4a239fde298d82d9361b&amp;contextData=(sc.Search)" \h </w:instrText>
      </w:r>
      <w:r w:rsidR="003E1704">
        <w:fldChar w:fldCharType="separate"/>
      </w:r>
      <w:r w:rsidR="003E1704">
        <w:fldChar w:fldCharType="end"/>
      </w:r>
      <w:r w:rsidR="003E1704">
        <w:fldChar w:fldCharType="begin"/>
      </w:r>
      <w:r w:rsidR="003E1704">
        <w:instrText xml:space="preserve"> HYPERLINK "http://www.westlaw.com/Link/Document/FullText?findType=Y&amp;serNum=1990166741&amp;pubNum=0000350&amp;originatingDoc=Iaf052fe0b50811eabb6d82c9ad959d07&amp;refType=</w:instrText>
      </w:r>
      <w:r w:rsidR="003E1704">
        <w:instrText xml:space="preserve">RP&amp;fi=co_pp_sp_350_1363&amp;originationContext=document&amp;vr=3.0&amp;rs=cblt1.0&amp;transitionType=DocumentItem&amp;contextData=(sc.Search)" \l "co_pp_sp_350_1363" \h </w:instrText>
      </w:r>
      <w:r w:rsidR="003E1704">
        <w:fldChar w:fldCharType="separate"/>
      </w:r>
      <w:r w:rsidR="007837EF" w:rsidRPr="009663EA">
        <w:rPr>
          <w:rFonts w:ascii="Georgia" w:hAnsi="Georgia"/>
          <w:i/>
          <w:color w:val="000000" w:themeColor="text1"/>
        </w:rPr>
        <w:t>id.</w:t>
      </w:r>
      <w:r w:rsidR="007837EF" w:rsidRPr="009663EA">
        <w:rPr>
          <w:rFonts w:ascii="Georgia" w:hAnsi="Georgia"/>
          <w:color w:val="000000" w:themeColor="text1"/>
        </w:rPr>
        <w:t xml:space="preserve"> at 1363</w:t>
      </w:r>
      <w:r w:rsidR="003E1704">
        <w:rPr>
          <w:rFonts w:ascii="Georgia" w:hAnsi="Georgia"/>
          <w:color w:val="000000" w:themeColor="text1"/>
        </w:rPr>
        <w:fldChar w:fldCharType="end"/>
      </w:r>
      <w:r w:rsidR="007837EF" w:rsidRPr="009663EA">
        <w:rPr>
          <w:rFonts w:ascii="Georgia" w:hAnsi="Georgia"/>
          <w:color w:val="000000" w:themeColor="text1"/>
        </w:rPr>
        <w:t xml:space="preserve"> (“Even if a copied portion [of a work] be relatively small in proportion to the entire work, if qualitatively important, the finder of fact may properly find substantial similarity.” (</w:t>
      </w:r>
      <w:proofErr w:type="gramStart"/>
      <w:r w:rsidR="007837EF" w:rsidRPr="009663EA">
        <w:rPr>
          <w:rFonts w:ascii="Georgia" w:hAnsi="Georgia"/>
          <w:color w:val="000000" w:themeColor="text1"/>
        </w:rPr>
        <w:t>internal</w:t>
      </w:r>
      <w:proofErr w:type="gramEnd"/>
      <w:r w:rsidR="007837EF" w:rsidRPr="009663EA">
        <w:rPr>
          <w:rFonts w:ascii="Georgia" w:hAnsi="Georgia"/>
          <w:color w:val="000000" w:themeColor="text1"/>
        </w:rPr>
        <w:t xml:space="preserve"> quotation marks omitted)). Additional evidence would also illuminate whether any similarities are mere unprotectable literary tropes or </w:t>
      </w:r>
      <w:proofErr w:type="spellStart"/>
      <w:r w:rsidR="007837EF" w:rsidRPr="009663EA">
        <w:rPr>
          <w:rFonts w:ascii="Georgia" w:hAnsi="Georgia"/>
          <w:i/>
          <w:color w:val="000000" w:themeColor="text1"/>
        </w:rPr>
        <w:t>scènes</w:t>
      </w:r>
      <w:proofErr w:type="spellEnd"/>
      <w:r w:rsidR="007837EF" w:rsidRPr="009663EA">
        <w:rPr>
          <w:rFonts w:ascii="Georgia" w:hAnsi="Georgia"/>
          <w:i/>
          <w:color w:val="000000" w:themeColor="text1"/>
        </w:rPr>
        <w:t xml:space="preserve"> à faire</w:t>
      </w:r>
      <w:r w:rsidR="007837EF" w:rsidRPr="009663EA">
        <w:rPr>
          <w:rFonts w:ascii="Georgia" w:hAnsi="Georgia"/>
          <w:color w:val="000000" w:themeColor="text1"/>
        </w:rPr>
        <w:t xml:space="preserve">. </w:t>
      </w:r>
      <w:r w:rsidR="007837EF" w:rsidRPr="009663EA">
        <w:rPr>
          <w:rFonts w:ascii="Georgia" w:hAnsi="Georgia"/>
          <w:i/>
          <w:color w:val="000000" w:themeColor="text1"/>
        </w:rPr>
        <w:t xml:space="preserve">Cf. </w:t>
      </w:r>
      <w:hyperlink r:id="rId15"/>
      <w:hyperlink r:id="rId16" w:anchor="co_pp_sp_506_1220">
        <w:r w:rsidR="007837EF" w:rsidRPr="009663EA">
          <w:rPr>
            <w:rFonts w:ascii="Georgia" w:hAnsi="Georgia"/>
            <w:i/>
            <w:color w:val="000000" w:themeColor="text1"/>
          </w:rPr>
          <w:t>Smith v. Jackson</w:t>
        </w:r>
        <w:r w:rsidR="007837EF" w:rsidRPr="009663EA">
          <w:rPr>
            <w:rFonts w:ascii="Georgia" w:hAnsi="Georgia"/>
            <w:color w:val="000000" w:themeColor="text1"/>
          </w:rPr>
          <w:t>, 84 F.3d 1213, 1220 (9th Cir. 1996)</w:t>
        </w:r>
      </w:hyperlink>
      <w:r w:rsidR="007837EF" w:rsidRPr="009663EA">
        <w:rPr>
          <w:rFonts w:ascii="Georgia" w:hAnsi="Georgia"/>
          <w:color w:val="000000" w:themeColor="text1"/>
        </w:rPr>
        <w:t xml:space="preserve"> (stating the district court properly relied on expert evidence to determine that allegedly copied song elements were unprotected </w:t>
      </w:r>
      <w:proofErr w:type="spellStart"/>
      <w:r w:rsidR="007837EF" w:rsidRPr="009663EA">
        <w:rPr>
          <w:rFonts w:ascii="Georgia" w:hAnsi="Georgia"/>
          <w:i/>
          <w:color w:val="000000" w:themeColor="text1"/>
        </w:rPr>
        <w:t>scènes</w:t>
      </w:r>
      <w:proofErr w:type="spellEnd"/>
      <w:r w:rsidR="007837EF" w:rsidRPr="009663EA">
        <w:rPr>
          <w:rFonts w:ascii="Georgia" w:hAnsi="Georgia"/>
          <w:i/>
          <w:color w:val="000000" w:themeColor="text1"/>
        </w:rPr>
        <w:t xml:space="preserve"> à faire</w:t>
      </w:r>
      <w:r w:rsidR="007837EF" w:rsidRPr="009663EA">
        <w:rPr>
          <w:rFonts w:ascii="Georgia" w:hAnsi="Georgia"/>
          <w:color w:val="000000" w:themeColor="text1"/>
        </w:rPr>
        <w:t xml:space="preserve">), </w:t>
      </w:r>
      <w:r w:rsidR="007837EF" w:rsidRPr="009663EA">
        <w:rPr>
          <w:rFonts w:ascii="Georgia" w:hAnsi="Georgia"/>
          <w:i/>
          <w:color w:val="000000" w:themeColor="text1"/>
        </w:rPr>
        <w:t xml:space="preserve">overruled on other grounds by </w:t>
      </w:r>
      <w:hyperlink r:id="rId17" w:anchor="co_pp_sp_506_1066">
        <w:r w:rsidR="007837EF" w:rsidRPr="009663EA">
          <w:rPr>
            <w:rFonts w:ascii="Georgia" w:hAnsi="Georgia"/>
            <w:i/>
            <w:color w:val="000000" w:themeColor="text1"/>
          </w:rPr>
          <w:t>Skidmore</w:t>
        </w:r>
        <w:r w:rsidR="007837EF" w:rsidRPr="009663EA">
          <w:rPr>
            <w:rFonts w:ascii="Georgia" w:hAnsi="Georgia"/>
            <w:color w:val="000000" w:themeColor="text1"/>
          </w:rPr>
          <w:t>, 952 F.3d at 1066</w:t>
        </w:r>
      </w:hyperlink>
      <w:r w:rsidR="007837EF" w:rsidRPr="009663EA">
        <w:rPr>
          <w:rFonts w:ascii="Georgia" w:hAnsi="Georgia"/>
          <w:color w:val="000000" w:themeColor="text1"/>
        </w:rPr>
        <w:t>.</w:t>
      </w:r>
    </w:p>
    <w:p w14:paraId="78EA31F2" w14:textId="77777777" w:rsidR="00E06545" w:rsidRPr="009663EA" w:rsidRDefault="007837EF" w:rsidP="009663EA">
      <w:pPr>
        <w:spacing w:after="0" w:line="240" w:lineRule="auto"/>
        <w:jc w:val="both"/>
        <w:rPr>
          <w:rFonts w:ascii="Georgia" w:hAnsi="Georgia"/>
          <w:color w:val="000000" w:themeColor="text1"/>
        </w:rPr>
      </w:pPr>
      <w:r w:rsidRPr="009663EA">
        <w:rPr>
          <w:rFonts w:ascii="Georgia" w:hAnsi="Georgia"/>
          <w:color w:val="000000" w:themeColor="text1"/>
        </w:rPr>
        <w:t> </w:t>
      </w:r>
    </w:p>
    <w:p w14:paraId="4B8B073A" w14:textId="77777777" w:rsidR="00E06545" w:rsidRPr="009663EA" w:rsidRDefault="007837EF" w:rsidP="009663EA">
      <w:pPr>
        <w:spacing w:after="0" w:line="240" w:lineRule="auto"/>
        <w:jc w:val="both"/>
        <w:rPr>
          <w:rFonts w:ascii="Georgia" w:hAnsi="Georgia"/>
          <w:color w:val="000000" w:themeColor="text1"/>
        </w:rPr>
      </w:pPr>
      <w:r w:rsidRPr="009663EA">
        <w:rPr>
          <w:rFonts w:ascii="Georgia" w:hAnsi="Georgia"/>
          <w:b/>
          <w:color w:val="000000" w:themeColor="text1"/>
        </w:rPr>
        <w:t>REVERSED, REMANDED.</w:t>
      </w:r>
    </w:p>
    <w:p w14:paraId="5BDD9DAF" w14:textId="77777777" w:rsidR="00E06545" w:rsidRPr="009663EA" w:rsidRDefault="00E06545" w:rsidP="009663EA">
      <w:pPr>
        <w:spacing w:after="0" w:line="240" w:lineRule="auto"/>
        <w:rPr>
          <w:rFonts w:ascii="Georgia" w:hAnsi="Georgia"/>
          <w:color w:val="000000" w:themeColor="text1"/>
        </w:rPr>
      </w:pPr>
    </w:p>
    <w:p w14:paraId="178907E7" w14:textId="77777777" w:rsidR="007837EF" w:rsidRPr="009663EA" w:rsidRDefault="007837EF" w:rsidP="009663EA">
      <w:pPr>
        <w:spacing w:after="0" w:line="240" w:lineRule="auto"/>
        <w:rPr>
          <w:rFonts w:ascii="Georgia" w:hAnsi="Georgia"/>
          <w:color w:val="000000" w:themeColor="text1"/>
        </w:rPr>
      </w:pPr>
    </w:p>
    <w:sectPr w:rsidR="007837EF" w:rsidRPr="009663EA" w:rsidSect="009663EA">
      <w:headerReference w:type="even" r:id="rId18"/>
      <w:headerReference w:type="default" r:id="rId19"/>
      <w:footerReference w:type="even" r:id="rId20"/>
      <w:footerReference w:type="default" r:id="rId21"/>
      <w:pgSz w:w="12240" w:h="15840"/>
      <w:pgMar w:top="2160" w:right="2160" w:bottom="2160" w:left="216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C846F" w14:textId="77777777" w:rsidR="003E1704" w:rsidRDefault="003E1704">
      <w:pPr>
        <w:spacing w:after="0" w:line="240" w:lineRule="auto"/>
      </w:pPr>
      <w:r>
        <w:separator/>
      </w:r>
    </w:p>
  </w:endnote>
  <w:endnote w:type="continuationSeparator" w:id="0">
    <w:p w14:paraId="02D001D0" w14:textId="77777777" w:rsidR="003E1704" w:rsidRDefault="003E1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525724"/>
      <w:docPartObj>
        <w:docPartGallery w:val="Page Numbers (Bottom of Page)"/>
        <w:docPartUnique/>
      </w:docPartObj>
    </w:sdtPr>
    <w:sdtContent>
      <w:sdt>
        <w:sdtPr>
          <w:id w:val="1728636285"/>
          <w:docPartObj>
            <w:docPartGallery w:val="Page Numbers (Top of Page)"/>
            <w:docPartUnique/>
          </w:docPartObj>
        </w:sdtPr>
        <w:sdtContent>
          <w:p w14:paraId="377DA17B" w14:textId="07363F51" w:rsidR="00532F63" w:rsidRDefault="00532F63">
            <w:pPr>
              <w:pStyle w:val="Footer"/>
              <w:jc w:val="center"/>
            </w:pPr>
            <w:r w:rsidRPr="00532F63">
              <w:rPr>
                <w:rFonts w:ascii="Georgia" w:hAnsi="Georgia"/>
              </w:rPr>
              <w:t xml:space="preserve">Page </w:t>
            </w:r>
            <w:r w:rsidRPr="00532F63">
              <w:rPr>
                <w:rFonts w:ascii="Georgia" w:hAnsi="Georgia"/>
              </w:rPr>
              <w:fldChar w:fldCharType="begin"/>
            </w:r>
            <w:r w:rsidRPr="00532F63">
              <w:rPr>
                <w:rFonts w:ascii="Georgia" w:hAnsi="Georgia"/>
              </w:rPr>
              <w:instrText xml:space="preserve"> PAGE </w:instrText>
            </w:r>
            <w:r w:rsidRPr="00532F63">
              <w:rPr>
                <w:rFonts w:ascii="Georgia" w:hAnsi="Georgia"/>
              </w:rPr>
              <w:fldChar w:fldCharType="separate"/>
            </w:r>
            <w:r w:rsidRPr="00532F63">
              <w:rPr>
                <w:rFonts w:ascii="Georgia" w:hAnsi="Georgia"/>
                <w:noProof/>
              </w:rPr>
              <w:t>2</w:t>
            </w:r>
            <w:r w:rsidRPr="00532F63">
              <w:rPr>
                <w:rFonts w:ascii="Georgia" w:hAnsi="Georgia"/>
              </w:rPr>
              <w:fldChar w:fldCharType="end"/>
            </w:r>
            <w:r w:rsidRPr="00532F63">
              <w:rPr>
                <w:rFonts w:ascii="Georgia" w:hAnsi="Georgia"/>
              </w:rPr>
              <w:t xml:space="preserve"> of </w:t>
            </w:r>
            <w:r w:rsidRPr="00532F63">
              <w:rPr>
                <w:rFonts w:ascii="Georgia" w:hAnsi="Georgia"/>
              </w:rPr>
              <w:fldChar w:fldCharType="begin"/>
            </w:r>
            <w:r w:rsidRPr="00532F63">
              <w:rPr>
                <w:rFonts w:ascii="Georgia" w:hAnsi="Georgia"/>
              </w:rPr>
              <w:instrText xml:space="preserve"> NUMPAGES  </w:instrText>
            </w:r>
            <w:r w:rsidRPr="00532F63">
              <w:rPr>
                <w:rFonts w:ascii="Georgia" w:hAnsi="Georgia"/>
              </w:rPr>
              <w:fldChar w:fldCharType="separate"/>
            </w:r>
            <w:r w:rsidRPr="00532F63">
              <w:rPr>
                <w:rFonts w:ascii="Georgia" w:hAnsi="Georgia"/>
                <w:noProof/>
              </w:rPr>
              <w:t>2</w:t>
            </w:r>
            <w:r w:rsidRPr="00532F63">
              <w:rPr>
                <w:rFonts w:ascii="Georgia" w:hAnsi="Georgia"/>
              </w:rPr>
              <w:fldChar w:fldCharType="end"/>
            </w:r>
          </w:p>
        </w:sdtContent>
      </w:sdt>
    </w:sdtContent>
  </w:sdt>
  <w:p w14:paraId="5174D2CC" w14:textId="77777777" w:rsidR="00000000" w:rsidRDefault="003E1704">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374346"/>
      <w:docPartObj>
        <w:docPartGallery w:val="Page Numbers (Bottom of Page)"/>
        <w:docPartUnique/>
      </w:docPartObj>
    </w:sdtPr>
    <w:sdtEndPr/>
    <w:sdtContent>
      <w:sdt>
        <w:sdtPr>
          <w:id w:val="-1705238520"/>
          <w:docPartObj>
            <w:docPartGallery w:val="Page Numbers (Top of Page)"/>
            <w:docPartUnique/>
          </w:docPartObj>
        </w:sdtPr>
        <w:sdtEndPr/>
        <w:sdtContent>
          <w:p w14:paraId="790EBE7F" w14:textId="67AEF262" w:rsidR="009663EA" w:rsidRDefault="009663EA" w:rsidP="009663EA">
            <w:pPr>
              <w:pStyle w:val="Footer"/>
              <w:jc w:val="center"/>
            </w:pPr>
            <w:r w:rsidRPr="009663EA">
              <w:rPr>
                <w:rFonts w:ascii="Georgia" w:hAnsi="Georgia"/>
                <w:color w:val="000000" w:themeColor="text1"/>
              </w:rPr>
              <w:t xml:space="preserve">Page </w:t>
            </w:r>
            <w:r w:rsidRPr="009663EA">
              <w:rPr>
                <w:rFonts w:ascii="Georgia" w:hAnsi="Georgia"/>
                <w:color w:val="000000" w:themeColor="text1"/>
              </w:rPr>
              <w:fldChar w:fldCharType="begin"/>
            </w:r>
            <w:r w:rsidRPr="009663EA">
              <w:rPr>
                <w:rFonts w:ascii="Georgia" w:hAnsi="Georgia"/>
                <w:color w:val="000000" w:themeColor="text1"/>
              </w:rPr>
              <w:instrText xml:space="preserve"> PAGE </w:instrText>
            </w:r>
            <w:r w:rsidRPr="009663EA">
              <w:rPr>
                <w:rFonts w:ascii="Georgia" w:hAnsi="Georgia"/>
                <w:color w:val="000000" w:themeColor="text1"/>
              </w:rPr>
              <w:fldChar w:fldCharType="separate"/>
            </w:r>
            <w:r w:rsidRPr="009663EA">
              <w:rPr>
                <w:rFonts w:ascii="Georgia" w:hAnsi="Georgia"/>
                <w:noProof/>
                <w:color w:val="000000" w:themeColor="text1"/>
              </w:rPr>
              <w:t>2</w:t>
            </w:r>
            <w:r w:rsidRPr="009663EA">
              <w:rPr>
                <w:rFonts w:ascii="Georgia" w:hAnsi="Georgia"/>
                <w:color w:val="000000" w:themeColor="text1"/>
              </w:rPr>
              <w:fldChar w:fldCharType="end"/>
            </w:r>
            <w:r w:rsidRPr="009663EA">
              <w:rPr>
                <w:rFonts w:ascii="Georgia" w:hAnsi="Georgia"/>
                <w:color w:val="000000" w:themeColor="text1"/>
              </w:rPr>
              <w:t xml:space="preserve"> of </w:t>
            </w:r>
            <w:r w:rsidRPr="009663EA">
              <w:rPr>
                <w:rFonts w:ascii="Georgia" w:hAnsi="Georgia"/>
                <w:color w:val="000000" w:themeColor="text1"/>
              </w:rPr>
              <w:fldChar w:fldCharType="begin"/>
            </w:r>
            <w:r w:rsidRPr="009663EA">
              <w:rPr>
                <w:rFonts w:ascii="Georgia" w:hAnsi="Georgia"/>
                <w:color w:val="000000" w:themeColor="text1"/>
              </w:rPr>
              <w:instrText xml:space="preserve"> NUMPAGES  </w:instrText>
            </w:r>
            <w:r w:rsidRPr="009663EA">
              <w:rPr>
                <w:rFonts w:ascii="Georgia" w:hAnsi="Georgia"/>
                <w:color w:val="000000" w:themeColor="text1"/>
              </w:rPr>
              <w:fldChar w:fldCharType="separate"/>
            </w:r>
            <w:r w:rsidRPr="009663EA">
              <w:rPr>
                <w:rFonts w:ascii="Georgia" w:hAnsi="Georgia"/>
                <w:noProof/>
                <w:color w:val="000000" w:themeColor="text1"/>
              </w:rPr>
              <w:t>2</w:t>
            </w:r>
            <w:r w:rsidRPr="009663EA">
              <w:rPr>
                <w:rFonts w:ascii="Georgia" w:hAnsi="Georgia"/>
                <w:color w:val="000000" w:themeColor="text1"/>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00675" w14:textId="77777777" w:rsidR="003E1704" w:rsidRDefault="003E1704">
      <w:pPr>
        <w:spacing w:after="0" w:line="240" w:lineRule="auto"/>
      </w:pPr>
      <w:r>
        <w:separator/>
      </w:r>
    </w:p>
  </w:footnote>
  <w:footnote w:type="continuationSeparator" w:id="0">
    <w:p w14:paraId="5B4A02E5" w14:textId="77777777" w:rsidR="003E1704" w:rsidRDefault="003E1704">
      <w:pPr>
        <w:spacing w:after="0" w:line="240" w:lineRule="auto"/>
      </w:pPr>
      <w:r>
        <w:continuationSeparator/>
      </w:r>
    </w:p>
  </w:footnote>
  <w:footnote w:id="1">
    <w:p w14:paraId="6A6BA767" w14:textId="27A7EF25" w:rsidR="009663EA" w:rsidRPr="009663EA" w:rsidRDefault="009663EA">
      <w:pPr>
        <w:pStyle w:val="FootnoteText"/>
        <w:rPr>
          <w:color w:val="000000" w:themeColor="text1"/>
        </w:rPr>
      </w:pPr>
      <w:r w:rsidRPr="009663EA">
        <w:rPr>
          <w:rStyle w:val="FootnoteReference"/>
          <w:color w:val="000000" w:themeColor="text1"/>
        </w:rPr>
        <w:t>**</w:t>
      </w:r>
      <w:r w:rsidRPr="009663EA">
        <w:rPr>
          <w:color w:val="000000" w:themeColor="text1"/>
        </w:rPr>
        <w:t xml:space="preserve"> </w:t>
      </w:r>
      <w:r w:rsidRPr="009663EA">
        <w:rPr>
          <w:rFonts w:ascii="Times New Roman" w:hAnsi="Times New Roman"/>
          <w:color w:val="000000" w:themeColor="text1"/>
        </w:rPr>
        <w:t xml:space="preserve">This disposition is not appropriate for publication and is not precedent except as provided by </w:t>
      </w:r>
      <w:hyperlink r:id="rId1">
        <w:r w:rsidRPr="009663EA">
          <w:rPr>
            <w:rFonts w:ascii="Times New Roman" w:hAnsi="Times New Roman"/>
            <w:color w:val="000000" w:themeColor="text1"/>
          </w:rPr>
          <w:t>Ninth Circuit Rule 36-3</w:t>
        </w:r>
      </w:hyperlink>
      <w:r w:rsidRPr="009663EA">
        <w:rPr>
          <w:rFonts w:ascii="Times New Roman" w:hAnsi="Times New Roman"/>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8773A" w14:textId="77777777" w:rsidR="00E06545" w:rsidRDefault="007837EF">
    <w:pPr>
      <w:spacing w:after="0" w:line="240" w:lineRule="auto"/>
    </w:pPr>
    <w:r>
      <w:rPr>
        <w:rFonts w:ascii="Arial" w:hAnsi="Arial"/>
        <w:color w:val="000000"/>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5C358" w14:textId="77777777" w:rsidR="00E06545" w:rsidRDefault="007837EF">
    <w:pPr>
      <w:spacing w:after="0" w:line="240" w:lineRule="auto"/>
    </w:pPr>
    <w:r>
      <w:rPr>
        <w:rFonts w:ascii="Arial" w:hAnsi="Arial"/>
        <w:color w:val="000000"/>
        <w:sz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06545"/>
    <w:rsid w:val="000463EF"/>
    <w:rsid w:val="003E1704"/>
    <w:rsid w:val="00532F63"/>
    <w:rsid w:val="007837EF"/>
    <w:rsid w:val="009663EA"/>
    <w:rsid w:val="009E2AFC"/>
    <w:rsid w:val="00E06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25B9B"/>
  <w15:docId w15:val="{4608941B-2DEF-45E3-94B0-504F33B6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663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3EA"/>
  </w:style>
  <w:style w:type="paragraph" w:styleId="Footer">
    <w:name w:val="footer"/>
    <w:basedOn w:val="Normal"/>
    <w:link w:val="FooterChar"/>
    <w:uiPriority w:val="99"/>
    <w:unhideWhenUsed/>
    <w:rsid w:val="00966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3EA"/>
  </w:style>
  <w:style w:type="paragraph" w:styleId="FootnoteText">
    <w:name w:val="footnote text"/>
    <w:basedOn w:val="Normal"/>
    <w:link w:val="FootnoteTextChar"/>
    <w:uiPriority w:val="99"/>
    <w:semiHidden/>
    <w:unhideWhenUsed/>
    <w:rsid w:val="009663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63EA"/>
    <w:rPr>
      <w:sz w:val="20"/>
      <w:szCs w:val="20"/>
    </w:rPr>
  </w:style>
  <w:style w:type="character" w:styleId="FootnoteReference">
    <w:name w:val="footnote reference"/>
    <w:basedOn w:val="DefaultParagraphFont"/>
    <w:uiPriority w:val="99"/>
    <w:semiHidden/>
    <w:unhideWhenUsed/>
    <w:rsid w:val="009663EA"/>
    <w:rPr>
      <w:vertAlign w:val="superscript"/>
    </w:rPr>
  </w:style>
  <w:style w:type="paragraph" w:customStyle="1" w:styleId="4-LineAfterCaseNameTitle">
    <w:name w:val="4-Line After Case Name Title"/>
    <w:next w:val="Heading2"/>
    <w:qFormat/>
    <w:rsid w:val="009663EA"/>
    <w:pPr>
      <w:spacing w:after="0" w:line="240" w:lineRule="auto"/>
      <w:jc w:val="center"/>
    </w:pPr>
    <w:rPr>
      <w:rFonts w:ascii="Georgia" w:eastAsia="Times New Roman" w:hAnsi="Georgia" w:cs="Times New Roman"/>
      <w:color w:val="000000"/>
      <w:sz w:val="32"/>
      <w:szCs w:val="32"/>
    </w:rPr>
  </w:style>
  <w:style w:type="character" w:customStyle="1" w:styleId="Heading2Char">
    <w:name w:val="Heading 2 Char"/>
    <w:basedOn w:val="DefaultParagraphFont"/>
    <w:link w:val="Heading2"/>
    <w:uiPriority w:val="9"/>
    <w:semiHidden/>
    <w:rsid w:val="009663E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RelatedInformation/Flag?documentGuid=Ifed6ff401bdf11e891a4cc39e61c2da0&amp;transitionType=InlineKeyCiteFlags&amp;originationContext=docHeaderFlag&amp;Rank=0&amp;ppcid=1fa301ed185e4a239fde298d82d9361b&amp;contextData=(sc.Search)" TargetMode="External"/><Relationship Id="rId13" Type="http://schemas.openxmlformats.org/officeDocument/2006/relationships/hyperlink" Target="http://www.westlaw.com/Link/Document/FullText?findType=Y&amp;serNum=2048750455&amp;pubNum=0000506&amp;originatingDoc=Iaf052fe0b50811eabb6d82c9ad959d07&amp;refType=RP&amp;fi=co_pp_sp_506_894&amp;originationContext=document&amp;vr=3.0&amp;rs=cblt1.0&amp;transitionType=DocumentItem&amp;contextData=(sc.Search)"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www.westlaw.com/Link/Document/FullText?findType=L&amp;pubNum=1000546&amp;cite=28USCAS1291&amp;originatingDoc=Iaf052fe0b50811eabb6d82c9ad959d07&amp;refType=LQ&amp;originationContext=document&amp;vr=3.0&amp;rs=cblt1.0&amp;transitionType=DocumentItem&amp;contextData=(sc.Search)" TargetMode="External"/><Relationship Id="rId12" Type="http://schemas.openxmlformats.org/officeDocument/2006/relationships/hyperlink" Target="http://www.westlaw.com/Link/Document/FullText?findType=Y&amp;serNum=1945113981&amp;pubNum=0000350&amp;originatingDoc=Iaf052fe0b50811eabb6d82c9ad959d07&amp;refType=RP&amp;fi=co_pp_sp_350_203&amp;originationContext=document&amp;vr=3.0&amp;rs=cblt1.0&amp;transitionType=DocumentItem&amp;contextData=(sc.Search)" TargetMode="External"/><Relationship Id="rId17" Type="http://schemas.openxmlformats.org/officeDocument/2006/relationships/hyperlink" Target="http://www.westlaw.com/Link/Document/FullText?findType=Y&amp;serNum=2050528829&amp;pubNum=0000506&amp;originatingDoc=Iaf052fe0b50811eabb6d82c9ad959d07&amp;refType=RP&amp;fi=co_pp_sp_506_1066&amp;originationContext=document&amp;vr=3.0&amp;rs=cblt1.0&amp;transitionType=DocumentItem&amp;contextData=(sc.Search)" TargetMode="External"/><Relationship Id="rId2" Type="http://schemas.openxmlformats.org/officeDocument/2006/relationships/settings" Target="settings.xml"/><Relationship Id="rId16" Type="http://schemas.openxmlformats.org/officeDocument/2006/relationships/hyperlink" Target="http://www.westlaw.com/Link/Document/FullText?findType=Y&amp;serNum=1996128764&amp;pubNum=0000506&amp;originatingDoc=Iaf052fe0b50811eabb6d82c9ad959d07&amp;refType=RP&amp;fi=co_pp_sp_506_1220&amp;originationContext=document&amp;vr=3.0&amp;rs=cblt1.0&amp;transitionType=DocumentItem&amp;contextData=(sc.Search)"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westlaw.com/Search/Results.html?query=advanced%3a+OAID(5000178871)&amp;saveJuris=False&amp;contentType=BUSINESS-INVESTIGATOR&amp;startIndex=1&amp;contextData=(sc.Default)&amp;categoryPageUrl=Home%2fCompanyInvestigator&amp;originationContext=document&amp;vr=3.0&amp;rs=cblt1.0&amp;transitionType=DocumentItem" TargetMode="External"/><Relationship Id="rId11" Type="http://schemas.openxmlformats.org/officeDocument/2006/relationships/hyperlink" Target="http://www.westlaw.com/Link/Document/FullText?findType=Y&amp;serNum=0350888858&amp;pubNum=0196399&amp;originatingDoc=Iaf052fe0b50811eabb6d82c9ad959d07&amp;refType=TS&amp;originationContext=document&amp;vr=3.0&amp;rs=cblt1.0&amp;transitionType=DocumentItem&amp;contextData=(sc.Search)" TargetMode="External"/><Relationship Id="rId5" Type="http://schemas.openxmlformats.org/officeDocument/2006/relationships/endnotes" Target="endnotes.xml"/><Relationship Id="rId15" Type="http://schemas.openxmlformats.org/officeDocument/2006/relationships/hyperlink" Target="https://1.next.westlaw.com/Link/RelatedInformation/Flag?documentGuid=I88c9699792b411d9a707f4371c9c34f0&amp;transitionType=InlineKeyCiteFlags&amp;originationContext=docHeaderFlag&amp;Rank=0&amp;ppcid=1fa301ed185e4a239fde298d82d9361b&amp;contextData=(sc.Search)" TargetMode="External"/><Relationship Id="rId23" Type="http://schemas.openxmlformats.org/officeDocument/2006/relationships/theme" Target="theme/theme1.xml"/><Relationship Id="rId10" Type="http://schemas.openxmlformats.org/officeDocument/2006/relationships/hyperlink" Target="http://www.westlaw.com/Link/Document/FullText?findType=Y&amp;serNum=2050528829&amp;pubNum=0000506&amp;originatingDoc=Iaf052fe0b50811eabb6d82c9ad959d07&amp;refType=RP&amp;fi=co_pp_sp_506_1069&amp;originationContext=document&amp;vr=3.0&amp;rs=cblt1.0&amp;transitionType=DocumentItem&amp;contextData=(sc.Search)"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www.westlaw.com/Link/Document/FullText?findType=Y&amp;serNum=2043897592&amp;pubNum=0000506&amp;originatingDoc=Iaf052fe0b50811eabb6d82c9ad959d07&amp;refType=RP&amp;fi=co_pp_sp_506_1116&amp;originationContext=document&amp;vr=3.0&amp;rs=cblt1.0&amp;transitionType=DocumentItem&amp;contextData=(sc.Search)" TargetMode="External"/><Relationship Id="rId14" Type="http://schemas.openxmlformats.org/officeDocument/2006/relationships/hyperlink" Target="http://www.westlaw.com/Link/Document/FullText?findType=Y&amp;serNum=2050528829&amp;pubNum=0000506&amp;originatingDoc=Iaf052fe0b50811eabb6d82c9ad959d07&amp;refType=RP&amp;fi=co_pp_sp_506_1066&amp;originationContext=document&amp;vr=3.0&amp;rs=cblt1.0&amp;transitionType=DocumentItem&amp;contextData=(sc.Search)"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estlaw.com/Link/Document/FullText?findType=L&amp;pubNum=1003437&amp;cite=CTA9R36-3&amp;originatingDoc=Iaf052fe0b50811eabb6d82c9ad959d07&amp;refType=LQ&amp;originationContext=document&amp;vr=3.0&amp;rs=cblt1.0&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2222</Words>
  <Characters>12667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Madison, Michael</cp:lastModifiedBy>
  <cp:revision>5</cp:revision>
  <cp:lastPrinted>2021-12-30T22:27:00Z</cp:lastPrinted>
  <dcterms:created xsi:type="dcterms:W3CDTF">2021-12-29T18:36:00Z</dcterms:created>
  <dcterms:modified xsi:type="dcterms:W3CDTF">2021-12-30T22:27:00Z</dcterms:modified>
</cp:coreProperties>
</file>